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宋体" w:hAnsi="宋体" w:eastAsia="宋体" w:cs="宋体"/>
          <w:sz w:val="28"/>
          <w:szCs w:val="28"/>
        </w:rPr>
      </w:pPr>
      <w:bookmarkStart w:id="0" w:name="_Hlk134042399"/>
      <w:bookmarkEnd w:id="0"/>
      <w:r>
        <w:rPr>
          <w:rFonts w:hint="eastAsia" w:ascii="宋体" w:hAnsi="宋体" w:eastAsia="宋体" w:cs="宋体"/>
          <w:sz w:val="28"/>
          <w:szCs w:val="28"/>
        </w:rPr>
        <w:t>附件2：</w:t>
      </w:r>
    </w:p>
    <w:p>
      <w:pPr>
        <w:jc w:val="left"/>
        <w:rPr>
          <w:rFonts w:ascii="宋体" w:hAnsi="宋体" w:eastAsia="宋体" w:cs="宋体"/>
          <w:sz w:val="28"/>
          <w:szCs w:val="28"/>
        </w:rPr>
      </w:pPr>
    </w:p>
    <w:p>
      <w:pPr>
        <w:jc w:val="center"/>
        <w:rPr>
          <w:rFonts w:ascii="微软雅黑" w:hAnsi="微软雅黑" w:eastAsia="微软雅黑" w:cs="Times New Roman"/>
          <w:b/>
          <w:bCs/>
          <w:sz w:val="52"/>
          <w:szCs w:val="52"/>
        </w:rPr>
      </w:pPr>
      <w:r>
        <w:rPr>
          <w:rFonts w:hint="eastAsia"/>
        </w:rPr>
        <w:drawing>
          <wp:inline distT="0" distB="0" distL="114300" distR="114300">
            <wp:extent cx="4119245" cy="691515"/>
            <wp:effectExtent l="0" t="0" r="14605" b="13335"/>
            <wp:docPr id="1" name="图片 1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名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19245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312" w:beforeLines="100"/>
        <w:jc w:val="center"/>
        <w:rPr>
          <w:rFonts w:ascii="微软雅黑" w:hAnsi="微软雅黑" w:eastAsia="微软雅黑" w:cs="Times New Roman"/>
          <w:b/>
          <w:bCs/>
          <w:sz w:val="52"/>
          <w:szCs w:val="52"/>
        </w:rPr>
      </w:pPr>
      <w:r>
        <w:rPr>
          <w:rFonts w:hint="eastAsia" w:ascii="微软雅黑" w:hAnsi="微软雅黑" w:eastAsia="微软雅黑" w:cs="Times New Roman"/>
          <w:b/>
          <w:bCs/>
          <w:sz w:val="52"/>
          <w:szCs w:val="52"/>
        </w:rPr>
        <w:t>优秀研究生导师</w:t>
      </w:r>
    </w:p>
    <w:p>
      <w:pPr>
        <w:jc w:val="center"/>
        <w:rPr>
          <w:rFonts w:ascii="微软雅黑" w:hAnsi="微软雅黑" w:eastAsia="微软雅黑" w:cs="Times New Roman"/>
          <w:b/>
          <w:bCs/>
          <w:sz w:val="52"/>
          <w:szCs w:val="52"/>
        </w:rPr>
      </w:pPr>
      <w:r>
        <w:rPr>
          <w:rFonts w:hint="eastAsia" w:ascii="微软雅黑" w:hAnsi="微软雅黑" w:eastAsia="微软雅黑" w:cs="Times New Roman"/>
          <w:b/>
          <w:bCs/>
          <w:sz w:val="52"/>
          <w:szCs w:val="52"/>
        </w:rPr>
        <w:t>申 报 表</w:t>
      </w:r>
    </w:p>
    <w:p>
      <w:pPr>
        <w:ind w:firstLine="1280" w:firstLineChars="400"/>
        <w:rPr>
          <w:rFonts w:ascii="宋体" w:hAnsi="宋体" w:eastAsia="宋体" w:cs="Times New Roman"/>
          <w:bCs/>
          <w:sz w:val="32"/>
          <w:szCs w:val="20"/>
        </w:rPr>
      </w:pPr>
    </w:p>
    <w:p>
      <w:pPr>
        <w:ind w:firstLine="1280" w:firstLineChars="400"/>
        <w:rPr>
          <w:rFonts w:ascii="宋体" w:hAnsi="宋体" w:eastAsia="宋体" w:cs="Times New Roman"/>
          <w:bCs/>
          <w:sz w:val="32"/>
          <w:szCs w:val="20"/>
        </w:rPr>
      </w:pPr>
    </w:p>
    <w:p>
      <w:pPr>
        <w:rPr>
          <w:rFonts w:ascii="宋体" w:hAnsi="宋体" w:eastAsia="宋体" w:cs="Times New Roman"/>
          <w:bCs/>
          <w:sz w:val="20"/>
          <w:szCs w:val="20"/>
        </w:rPr>
      </w:pPr>
    </w:p>
    <w:p>
      <w:pPr>
        <w:spacing w:before="156" w:beforeLines="50" w:after="156" w:afterLines="50" w:line="540" w:lineRule="auto"/>
        <w:ind w:firstLine="1133" w:firstLineChars="354"/>
        <w:rPr>
          <w:rFonts w:ascii="微软雅黑" w:hAnsi="微软雅黑" w:eastAsia="微软雅黑" w:cs="Times New Roman"/>
          <w:b/>
          <w:sz w:val="32"/>
          <w:szCs w:val="20"/>
          <w:u w:val="single"/>
        </w:rPr>
      </w:pPr>
      <w:r>
        <w:rPr>
          <w:rFonts w:hint="eastAsia" w:ascii="微软雅黑" w:hAnsi="微软雅黑" w:eastAsia="微软雅黑" w:cs="Times New Roman"/>
          <w:b/>
          <w:sz w:val="32"/>
          <w:szCs w:val="20"/>
        </w:rPr>
        <w:t xml:space="preserve">导师姓名： </w:t>
      </w:r>
      <w:r>
        <w:rPr>
          <w:rFonts w:hint="eastAsia" w:ascii="微软雅黑" w:hAnsi="微软雅黑" w:eastAsia="微软雅黑" w:cs="Times New Roman"/>
          <w:b/>
          <w:sz w:val="32"/>
          <w:szCs w:val="20"/>
          <w:u w:val="single"/>
        </w:rPr>
        <w:t xml:space="preserve">       丁志丽               </w:t>
      </w:r>
    </w:p>
    <w:p>
      <w:pPr>
        <w:spacing w:before="156" w:beforeLines="50" w:after="156" w:afterLines="50" w:line="540" w:lineRule="auto"/>
        <w:ind w:firstLine="1133" w:firstLineChars="354"/>
        <w:rPr>
          <w:rFonts w:ascii="微软雅黑" w:hAnsi="微软雅黑" w:eastAsia="微软雅黑" w:cs="Times New Roman"/>
          <w:b/>
          <w:sz w:val="32"/>
          <w:szCs w:val="20"/>
          <w:u w:val="single"/>
        </w:rPr>
      </w:pPr>
      <w:r>
        <w:rPr>
          <w:rFonts w:hint="eastAsia" w:ascii="微软雅黑" w:hAnsi="微软雅黑" w:eastAsia="微软雅黑" w:cs="Times New Roman"/>
          <w:b/>
          <w:sz w:val="32"/>
          <w:szCs w:val="20"/>
        </w:rPr>
        <w:t xml:space="preserve">学 位 点： </w:t>
      </w:r>
      <w:r>
        <w:rPr>
          <w:rFonts w:hint="eastAsia" w:ascii="微软雅黑" w:hAnsi="微软雅黑" w:eastAsia="微软雅黑" w:cs="Times New Roman"/>
          <w:b/>
          <w:sz w:val="32"/>
          <w:szCs w:val="20"/>
          <w:u w:val="single"/>
        </w:rPr>
        <w:t xml:space="preserve">            </w:t>
      </w:r>
      <w:r>
        <w:rPr>
          <w:rFonts w:hint="eastAsia" w:ascii="微软雅黑" w:hAnsi="微软雅黑" w:eastAsia="微软雅黑" w:cs="Times New Roman"/>
          <w:b/>
          <w:sz w:val="32"/>
          <w:szCs w:val="20"/>
          <w:u w:val="single"/>
          <w:lang w:val="en-US" w:eastAsia="zh-CN"/>
        </w:rPr>
        <w:t xml:space="preserve">      </w:t>
      </w:r>
      <w:r>
        <w:rPr>
          <w:rFonts w:hint="eastAsia" w:ascii="微软雅黑" w:hAnsi="微软雅黑" w:eastAsia="微软雅黑" w:cs="Times New Roman"/>
          <w:b/>
          <w:sz w:val="32"/>
          <w:szCs w:val="20"/>
          <w:u w:val="single"/>
        </w:rPr>
        <w:t xml:space="preserve">          </w:t>
      </w:r>
    </w:p>
    <w:p>
      <w:pPr>
        <w:spacing w:before="156" w:beforeLines="50" w:after="156" w:afterLines="50" w:line="540" w:lineRule="auto"/>
        <w:ind w:firstLine="1133" w:firstLineChars="354"/>
        <w:rPr>
          <w:rFonts w:ascii="微软雅黑" w:hAnsi="微软雅黑" w:eastAsia="微软雅黑" w:cs="Times New Roman"/>
          <w:b/>
          <w:sz w:val="32"/>
          <w:szCs w:val="20"/>
        </w:rPr>
      </w:pPr>
      <w:r>
        <w:rPr>
          <w:rFonts w:hint="eastAsia" w:ascii="微软雅黑" w:hAnsi="微软雅黑" w:eastAsia="微软雅黑" w:cs="Times New Roman"/>
          <w:b/>
          <w:sz w:val="32"/>
          <w:szCs w:val="20"/>
        </w:rPr>
        <w:t>所在学院：</w:t>
      </w:r>
      <w:r>
        <w:rPr>
          <w:rFonts w:hint="eastAsia" w:ascii="微软雅黑" w:hAnsi="微软雅黑" w:eastAsia="微软雅黑" w:cs="Times New Roman"/>
          <w:b/>
          <w:sz w:val="32"/>
          <w:szCs w:val="20"/>
          <w:u w:val="single"/>
        </w:rPr>
        <w:t xml:space="preserve">      </w:t>
      </w:r>
      <w:r>
        <w:rPr>
          <w:rFonts w:hint="eastAsia" w:ascii="微软雅黑" w:hAnsi="微软雅黑" w:eastAsia="微软雅黑" w:cs="Times New Roman"/>
          <w:b/>
          <w:sz w:val="32"/>
          <w:szCs w:val="20"/>
          <w:u w:val="single"/>
          <w:lang w:val="en-US" w:eastAsia="zh-CN"/>
        </w:rPr>
        <w:t xml:space="preserve">  </w:t>
      </w:r>
      <w:r>
        <w:rPr>
          <w:rFonts w:hint="eastAsia" w:ascii="微软雅黑" w:hAnsi="微软雅黑" w:eastAsia="微软雅黑" w:cs="Times New Roman"/>
          <w:b/>
          <w:sz w:val="32"/>
          <w:szCs w:val="20"/>
          <w:u w:val="single"/>
        </w:rPr>
        <w:t xml:space="preserve">    </w:t>
      </w:r>
      <w:r>
        <w:rPr>
          <w:rFonts w:hint="eastAsia" w:ascii="微软雅黑" w:hAnsi="微软雅黑" w:eastAsia="微软雅黑" w:cs="Times New Roman"/>
          <w:b/>
          <w:sz w:val="32"/>
          <w:szCs w:val="20"/>
          <w:u w:val="single"/>
          <w:lang w:val="en-US" w:eastAsia="zh-CN"/>
        </w:rPr>
        <w:t xml:space="preserve">           </w:t>
      </w:r>
      <w:r>
        <w:rPr>
          <w:rFonts w:hint="eastAsia" w:ascii="微软雅黑" w:hAnsi="微软雅黑" w:eastAsia="微软雅黑" w:cs="Times New Roman"/>
          <w:b/>
          <w:sz w:val="32"/>
          <w:szCs w:val="20"/>
          <w:u w:val="single"/>
        </w:rPr>
        <w:t xml:space="preserve">      </w:t>
      </w:r>
      <w:r>
        <w:rPr>
          <w:rFonts w:hint="eastAsia" w:ascii="微软雅黑" w:hAnsi="微软雅黑" w:eastAsia="微软雅黑" w:cs="Times New Roman"/>
          <w:b/>
          <w:sz w:val="32"/>
          <w:szCs w:val="20"/>
        </w:rPr>
        <w:t xml:space="preserve"> </w:t>
      </w:r>
    </w:p>
    <w:p>
      <w:pPr>
        <w:spacing w:before="156" w:beforeLines="50" w:after="156" w:afterLines="50" w:line="540" w:lineRule="auto"/>
        <w:ind w:firstLine="1133" w:firstLineChars="354"/>
        <w:rPr>
          <w:rFonts w:ascii="微软雅黑" w:hAnsi="微软雅黑" w:eastAsia="微软雅黑" w:cs="Times New Roman"/>
          <w:b/>
          <w:sz w:val="32"/>
          <w:szCs w:val="20"/>
        </w:rPr>
      </w:pPr>
      <w:r>
        <w:rPr>
          <w:rFonts w:hint="eastAsia" w:ascii="微软雅黑" w:hAnsi="微软雅黑" w:eastAsia="微软雅黑" w:cs="Times New Roman"/>
          <w:b/>
          <w:sz w:val="32"/>
          <w:szCs w:val="20"/>
        </w:rPr>
        <w:t>联系方式：</w:t>
      </w:r>
      <w:r>
        <w:rPr>
          <w:rFonts w:hint="eastAsia" w:ascii="微软雅黑" w:hAnsi="微软雅黑" w:eastAsia="微软雅黑" w:cs="Times New Roman"/>
          <w:b/>
          <w:sz w:val="32"/>
          <w:szCs w:val="20"/>
          <w:u w:val="single"/>
        </w:rPr>
        <w:t xml:space="preserve">     </w:t>
      </w:r>
      <w:r>
        <w:rPr>
          <w:rFonts w:hint="eastAsia" w:ascii="微软雅黑" w:hAnsi="微软雅黑" w:eastAsia="微软雅黑" w:cs="Times New Roman"/>
          <w:b/>
          <w:sz w:val="32"/>
          <w:szCs w:val="20"/>
          <w:u w:val="single"/>
          <w:lang w:val="en-US" w:eastAsia="zh-CN"/>
        </w:rPr>
        <w:t xml:space="preserve">             </w:t>
      </w:r>
      <w:r>
        <w:rPr>
          <w:rFonts w:hint="eastAsia" w:ascii="微软雅黑" w:hAnsi="微软雅黑" w:eastAsia="微软雅黑" w:cs="Times New Roman"/>
          <w:b/>
          <w:sz w:val="32"/>
          <w:szCs w:val="20"/>
          <w:u w:val="single"/>
        </w:rPr>
        <w:t xml:space="preserve">       </w:t>
      </w:r>
      <w:r>
        <w:rPr>
          <w:rFonts w:ascii="微软雅黑" w:hAnsi="微软雅黑" w:eastAsia="微软雅黑" w:cs="Times New Roman"/>
          <w:b/>
          <w:sz w:val="32"/>
          <w:szCs w:val="20"/>
          <w:u w:val="single"/>
        </w:rPr>
        <w:t xml:space="preserve"> </w:t>
      </w:r>
      <w:r>
        <w:rPr>
          <w:rFonts w:hint="eastAsia" w:ascii="微软雅黑" w:hAnsi="微软雅黑" w:eastAsia="微软雅黑" w:cs="Times New Roman"/>
          <w:b/>
          <w:sz w:val="32"/>
          <w:szCs w:val="20"/>
          <w:u w:val="single"/>
        </w:rPr>
        <w:t xml:space="preserve">   </w:t>
      </w:r>
      <w:r>
        <w:rPr>
          <w:rFonts w:hint="eastAsia" w:ascii="微软雅黑" w:hAnsi="微软雅黑" w:eastAsia="微软雅黑" w:cs="Times New Roman"/>
          <w:b/>
          <w:sz w:val="32"/>
          <w:szCs w:val="20"/>
        </w:rPr>
        <w:t xml:space="preserve"> </w:t>
      </w:r>
    </w:p>
    <w:p>
      <w:pPr>
        <w:spacing w:before="156" w:beforeLines="50" w:after="156" w:afterLines="50" w:line="540" w:lineRule="auto"/>
        <w:ind w:firstLine="1133" w:firstLineChars="354"/>
        <w:rPr>
          <w:rFonts w:ascii="微软雅黑" w:hAnsi="微软雅黑" w:eastAsia="微软雅黑" w:cs="Times New Roman"/>
          <w:b/>
          <w:sz w:val="32"/>
          <w:szCs w:val="20"/>
        </w:rPr>
      </w:pPr>
      <w:r>
        <w:rPr>
          <w:rFonts w:hint="eastAsia" w:ascii="微软雅黑" w:hAnsi="微软雅黑" w:eastAsia="微软雅黑" w:cs="Times New Roman"/>
          <w:b/>
          <w:sz w:val="32"/>
          <w:szCs w:val="20"/>
        </w:rPr>
        <w:t>填表日期：</w:t>
      </w:r>
      <w:r>
        <w:rPr>
          <w:rFonts w:hint="eastAsia" w:ascii="微软雅黑" w:hAnsi="微软雅黑" w:eastAsia="微软雅黑" w:cs="Times New Roman"/>
          <w:b/>
          <w:sz w:val="32"/>
          <w:szCs w:val="20"/>
          <w:u w:val="single"/>
        </w:rPr>
        <w:t xml:space="preserve">   </w:t>
      </w:r>
      <w:r>
        <w:rPr>
          <w:rFonts w:ascii="微软雅黑" w:hAnsi="微软雅黑" w:eastAsia="微软雅黑" w:cs="Times New Roman"/>
          <w:b/>
          <w:sz w:val="32"/>
          <w:szCs w:val="20"/>
          <w:u w:val="single"/>
        </w:rPr>
        <w:t>2023</w:t>
      </w:r>
      <w:r>
        <w:rPr>
          <w:rFonts w:hint="eastAsia" w:ascii="微软雅黑" w:hAnsi="微软雅黑" w:eastAsia="微软雅黑" w:cs="Times New Roman"/>
          <w:b/>
          <w:sz w:val="32"/>
          <w:szCs w:val="20"/>
          <w:u w:val="single"/>
        </w:rPr>
        <w:t xml:space="preserve"> 年  </w:t>
      </w:r>
      <w:r>
        <w:rPr>
          <w:rFonts w:ascii="微软雅黑" w:hAnsi="微软雅黑" w:eastAsia="微软雅黑" w:cs="Times New Roman"/>
          <w:b/>
          <w:sz w:val="32"/>
          <w:szCs w:val="20"/>
          <w:u w:val="single"/>
        </w:rPr>
        <w:t xml:space="preserve">4 </w:t>
      </w:r>
      <w:r>
        <w:rPr>
          <w:rFonts w:hint="eastAsia" w:ascii="微软雅黑" w:hAnsi="微软雅黑" w:eastAsia="微软雅黑" w:cs="Times New Roman"/>
          <w:b/>
          <w:sz w:val="32"/>
          <w:szCs w:val="20"/>
          <w:u w:val="single"/>
        </w:rPr>
        <w:t xml:space="preserve">月  </w:t>
      </w:r>
      <w:r>
        <w:rPr>
          <w:rFonts w:ascii="微软雅黑" w:hAnsi="微软雅黑" w:eastAsia="微软雅黑" w:cs="Times New Roman"/>
          <w:b/>
          <w:sz w:val="32"/>
          <w:szCs w:val="20"/>
          <w:u w:val="single"/>
        </w:rPr>
        <w:t>28</w:t>
      </w:r>
      <w:r>
        <w:rPr>
          <w:rFonts w:hint="eastAsia" w:ascii="微软雅黑" w:hAnsi="微软雅黑" w:eastAsia="微软雅黑" w:cs="Times New Roman"/>
          <w:b/>
          <w:sz w:val="32"/>
          <w:szCs w:val="20"/>
          <w:u w:val="single"/>
        </w:rPr>
        <w:t xml:space="preserve">   日 </w:t>
      </w:r>
      <w:r>
        <w:rPr>
          <w:rFonts w:ascii="微软雅黑" w:hAnsi="微软雅黑" w:eastAsia="微软雅黑" w:cs="Times New Roman"/>
          <w:b/>
          <w:sz w:val="32"/>
          <w:szCs w:val="20"/>
          <w:u w:val="single"/>
        </w:rPr>
        <w:t xml:space="preserve"> </w:t>
      </w:r>
      <w:r>
        <w:rPr>
          <w:rFonts w:hint="eastAsia" w:ascii="微软雅黑" w:hAnsi="微软雅黑" w:eastAsia="微软雅黑" w:cs="Times New Roman"/>
          <w:b/>
          <w:sz w:val="32"/>
          <w:szCs w:val="20"/>
          <w:u w:val="single"/>
        </w:rPr>
        <w:t xml:space="preserve"> </w:t>
      </w:r>
    </w:p>
    <w:p>
      <w:pPr>
        <w:rPr>
          <w:rFonts w:ascii="宋体" w:hAnsi="宋体" w:eastAsia="宋体" w:cs="Times New Roman"/>
          <w:bCs/>
          <w:sz w:val="20"/>
          <w:szCs w:val="20"/>
        </w:rPr>
      </w:pPr>
    </w:p>
    <w:p>
      <w:pPr>
        <w:rPr>
          <w:rFonts w:ascii="宋体" w:hAnsi="宋体" w:eastAsia="宋体" w:cs="Times New Roman"/>
          <w:bCs/>
          <w:sz w:val="32"/>
          <w:szCs w:val="20"/>
        </w:rPr>
      </w:pPr>
    </w:p>
    <w:p>
      <w:pPr>
        <w:jc w:val="center"/>
        <w:rPr>
          <w:rFonts w:ascii="宋体" w:hAnsi="宋体" w:eastAsia="宋体" w:cs="Times New Roman"/>
          <w:b/>
          <w:spacing w:val="40"/>
          <w:sz w:val="32"/>
          <w:szCs w:val="20"/>
        </w:rPr>
      </w:pPr>
    </w:p>
    <w:p>
      <w:pPr>
        <w:jc w:val="center"/>
        <w:rPr>
          <w:rFonts w:ascii="微软雅黑" w:hAnsi="微软雅黑" w:eastAsia="微软雅黑" w:cs="Times New Roman"/>
          <w:b/>
          <w:bCs/>
          <w:sz w:val="32"/>
          <w:szCs w:val="32"/>
        </w:rPr>
      </w:pPr>
      <w:r>
        <w:rPr>
          <w:rFonts w:hint="eastAsia" w:ascii="微软雅黑" w:hAnsi="微软雅黑" w:eastAsia="微软雅黑" w:cs="Times New Roman"/>
          <w:b/>
          <w:bCs/>
          <w:sz w:val="32"/>
          <w:szCs w:val="32"/>
        </w:rPr>
        <w:t>湖州师范学院研究生院制</w:t>
      </w:r>
    </w:p>
    <w:p>
      <w:pPr>
        <w:widowControl/>
        <w:jc w:val="center"/>
        <w:rPr>
          <w:rFonts w:eastAsia="黑体"/>
          <w:b/>
          <w:bCs/>
          <w:sz w:val="36"/>
          <w:szCs w:val="36"/>
        </w:rPr>
      </w:pPr>
      <w:r>
        <w:rPr>
          <w:rFonts w:ascii="微软雅黑" w:hAnsi="微软雅黑" w:eastAsia="微软雅黑" w:cs="Times New Roman"/>
          <w:b/>
          <w:bCs/>
          <w:sz w:val="32"/>
          <w:szCs w:val="32"/>
        </w:rPr>
        <w:br w:type="page"/>
      </w:r>
      <w:r>
        <w:rPr>
          <w:rFonts w:eastAsia="黑体"/>
          <w:b/>
          <w:bCs/>
          <w:sz w:val="36"/>
          <w:szCs w:val="36"/>
        </w:rPr>
        <w:t>填  表  说  明</w:t>
      </w:r>
    </w:p>
    <w:p>
      <w:pPr>
        <w:ind w:firstLine="555"/>
        <w:jc w:val="center"/>
        <w:rPr>
          <w:rFonts w:eastAsia="黑体"/>
          <w:b/>
          <w:bCs/>
          <w:sz w:val="24"/>
          <w:szCs w:val="24"/>
        </w:rPr>
      </w:pPr>
    </w:p>
    <w:p>
      <w:pPr>
        <w:spacing w:before="156" w:beforeLines="50" w:after="156" w:afterLines="50" w:line="360" w:lineRule="auto"/>
        <w:ind w:left="420" w:hanging="420" w:hangingChars="150"/>
        <w:rPr>
          <w:sz w:val="28"/>
          <w:szCs w:val="28"/>
        </w:rPr>
      </w:pPr>
      <w:r>
        <w:rPr>
          <w:sz w:val="28"/>
          <w:szCs w:val="28"/>
        </w:rPr>
        <w:t>1. 本表</w:t>
      </w:r>
      <w:r>
        <w:rPr>
          <w:rFonts w:hint="eastAsia"/>
          <w:sz w:val="28"/>
          <w:szCs w:val="28"/>
        </w:rPr>
        <w:t>建议用打印方式填写，填写内容应实事求是、内容翔实、文字精炼。</w:t>
      </w:r>
    </w:p>
    <w:p>
      <w:pPr>
        <w:spacing w:before="156" w:beforeLines="50" w:after="156" w:afterLines="50" w:line="360" w:lineRule="auto"/>
        <w:ind w:left="420" w:hanging="420" w:hangingChars="15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 xml:space="preserve">. 时间格式填写8位数字，如19720101； </w:t>
      </w:r>
    </w:p>
    <w:p>
      <w:pPr>
        <w:spacing w:before="156" w:beforeLines="50" w:after="156" w:afterLines="50" w:line="360" w:lineRule="auto"/>
        <w:ind w:left="420" w:hanging="420" w:hangingChars="150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 xml:space="preserve"> 成果业绩统计时期2</w:t>
      </w:r>
      <w:r>
        <w:rPr>
          <w:sz w:val="28"/>
          <w:szCs w:val="28"/>
        </w:rPr>
        <w:t>01</w:t>
      </w:r>
      <w:r>
        <w:rPr>
          <w:rFonts w:hint="eastAsia"/>
          <w:sz w:val="28"/>
          <w:szCs w:val="28"/>
        </w:rPr>
        <w:t>8年5月1日至2023年5月1日</w:t>
      </w:r>
      <w:r>
        <w:rPr>
          <w:sz w:val="28"/>
          <w:szCs w:val="28"/>
        </w:rPr>
        <w:t>。</w:t>
      </w:r>
    </w:p>
    <w:p>
      <w:pPr>
        <w:spacing w:before="156" w:beforeLines="50" w:after="156" w:afterLines="50" w:line="360" w:lineRule="auto"/>
        <w:ind w:left="420" w:hanging="420" w:hanging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获奖情况以获奖证书或文件发布日期为准。</w:t>
      </w:r>
    </w:p>
    <w:p>
      <w:pPr>
        <w:spacing w:before="156" w:beforeLines="50" w:after="156" w:afterLines="50" w:line="360" w:lineRule="auto"/>
        <w:ind w:left="420" w:right="21" w:rightChars="10" w:hanging="420" w:hangingChars="150"/>
        <w:rPr>
          <w:sz w:val="28"/>
          <w:szCs w:val="28"/>
        </w:rPr>
      </w:pPr>
      <w:r>
        <w:rPr>
          <w:sz w:val="28"/>
          <w:szCs w:val="28"/>
        </w:rPr>
        <w:t>5. 申请人所填内容，由所在</w:t>
      </w:r>
      <w:r>
        <w:rPr>
          <w:rFonts w:hint="eastAsia"/>
          <w:sz w:val="28"/>
          <w:szCs w:val="28"/>
        </w:rPr>
        <w:t>学院</w:t>
      </w:r>
      <w:r>
        <w:rPr>
          <w:sz w:val="28"/>
          <w:szCs w:val="28"/>
        </w:rPr>
        <w:t>负责审核</w:t>
      </w:r>
      <w:r>
        <w:rPr>
          <w:rFonts w:hint="eastAsia"/>
          <w:sz w:val="28"/>
          <w:szCs w:val="28"/>
        </w:rPr>
        <w:t>。</w:t>
      </w:r>
    </w:p>
    <w:p>
      <w:pPr>
        <w:spacing w:before="156" w:beforeLines="50" w:after="156" w:afterLines="50" w:line="360" w:lineRule="auto"/>
        <w:ind w:left="420" w:right="21" w:rightChars="10" w:hanging="420" w:hangingChars="150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>
        <w:rPr>
          <w:rFonts w:hint="eastAsia"/>
          <w:sz w:val="28"/>
          <w:szCs w:val="28"/>
        </w:rPr>
        <w:t>表中栏目没有内容的一律填“无”。</w:t>
      </w:r>
    </w:p>
    <w:p>
      <w:pPr>
        <w:spacing w:before="156" w:beforeLines="50" w:after="156" w:afterLines="50" w:line="360" w:lineRule="auto"/>
        <w:ind w:left="420" w:right="21" w:rightChars="10" w:hanging="420" w:hangingChars="150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>
        <w:rPr>
          <w:rFonts w:hint="eastAsia"/>
          <w:sz w:val="28"/>
          <w:szCs w:val="28"/>
        </w:rPr>
        <w:t>本表纸质版单面打印，左侧装订。</w:t>
      </w:r>
    </w:p>
    <w:p>
      <w:pPr>
        <w:spacing w:before="156" w:beforeLines="50" w:after="156" w:afterLines="50" w:line="360" w:lineRule="auto"/>
        <w:ind w:left="360" w:right="21" w:rightChars="10" w:hanging="360" w:hangingChars="150"/>
        <w:rPr>
          <w:sz w:val="24"/>
          <w:szCs w:val="24"/>
        </w:rPr>
      </w:pPr>
    </w:p>
    <w:p>
      <w:pPr>
        <w:spacing w:before="156" w:beforeLines="50" w:after="156" w:afterLines="50" w:line="360" w:lineRule="auto"/>
        <w:ind w:left="360" w:right="21" w:rightChars="10" w:hanging="360" w:hangingChars="150"/>
        <w:rPr>
          <w:sz w:val="24"/>
          <w:szCs w:val="24"/>
        </w:rPr>
      </w:pPr>
    </w:p>
    <w:p>
      <w:pPr>
        <w:spacing w:before="156" w:beforeLines="50" w:after="156" w:afterLines="50" w:line="360" w:lineRule="auto"/>
        <w:ind w:left="360" w:right="21" w:rightChars="10" w:hanging="360" w:hangingChars="150"/>
        <w:rPr>
          <w:sz w:val="24"/>
          <w:szCs w:val="24"/>
        </w:rPr>
      </w:pPr>
    </w:p>
    <w:p>
      <w:pPr>
        <w:spacing w:line="600" w:lineRule="exact"/>
        <w:rPr>
          <w:rFonts w:ascii="仿宋" w:hAnsi="仿宋" w:eastAsia="仿宋"/>
          <w:sz w:val="24"/>
          <w:szCs w:val="18"/>
          <w:u w:val="single"/>
        </w:rPr>
      </w:pPr>
      <w:r>
        <w:rPr>
          <w:rFonts w:hint="eastAsia" w:ascii="仿宋" w:hAnsi="仿宋" w:eastAsia="仿宋"/>
          <w:sz w:val="24"/>
          <w:szCs w:val="18"/>
        </w:rPr>
        <w:t xml:space="preserve"> </w:t>
      </w:r>
      <w:r>
        <w:rPr>
          <w:rFonts w:hint="eastAsia" w:ascii="仿宋" w:hAnsi="仿宋" w:eastAsia="仿宋"/>
          <w:sz w:val="24"/>
          <w:szCs w:val="18"/>
          <w:u w:val="single"/>
        </w:rPr>
        <w:t xml:space="preserve">                                                                   </w:t>
      </w:r>
    </w:p>
    <w:p>
      <w:pPr>
        <w:spacing w:before="156" w:beforeLines="50" w:after="156" w:afterLines="50" w:line="480" w:lineRule="auto"/>
        <w:ind w:left="420" w:hanging="420" w:hangingChars="15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申报</w:t>
      </w:r>
      <w:r>
        <w:rPr>
          <w:b/>
          <w:bCs/>
          <w:sz w:val="28"/>
          <w:szCs w:val="28"/>
        </w:rPr>
        <w:t>人</w:t>
      </w:r>
      <w:r>
        <w:rPr>
          <w:rFonts w:hint="eastAsia"/>
          <w:b/>
          <w:bCs/>
          <w:sz w:val="28"/>
          <w:szCs w:val="28"/>
        </w:rPr>
        <w:t>承诺：</w:t>
      </w:r>
    </w:p>
    <w:p>
      <w:pPr>
        <w:spacing w:before="156" w:beforeLines="50" w:after="156" w:afterLines="50" w:line="480" w:lineRule="auto"/>
        <w:ind w:firstLine="560" w:firstLineChars="200"/>
        <w:rPr>
          <w:rFonts w:eastAsia="仿宋_GB2312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本人承诺以下所填内容完全真实，如有虚假，愿意承担相应责任。</w:t>
      </w:r>
    </w:p>
    <w:p>
      <w:pPr>
        <w:spacing w:before="156" w:beforeLines="50" w:after="156" w:afterLines="50" w:line="480" w:lineRule="auto"/>
        <w:ind w:left="596" w:leftChars="284" w:firstLine="3502" w:firstLineChars="125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申请人签字：</w:t>
      </w:r>
    </w:p>
    <w:p>
      <w:pPr>
        <w:spacing w:before="156" w:beforeLines="50" w:after="156" w:afterLines="50" w:line="480" w:lineRule="auto"/>
        <w:ind w:left="596" w:leftChars="284" w:firstLine="140" w:firstLineChars="50"/>
        <w:rPr>
          <w:rFonts w:ascii="微软雅黑" w:hAnsi="微软雅黑" w:eastAsia="微软雅黑"/>
          <w:b/>
          <w:bCs/>
          <w:sz w:val="32"/>
          <w:szCs w:val="36"/>
        </w:rPr>
      </w:pPr>
      <w:r>
        <w:rPr>
          <w:rFonts w:hint="eastAsia"/>
          <w:b/>
          <w:bCs/>
          <w:sz w:val="28"/>
          <w:szCs w:val="28"/>
        </w:rPr>
        <w:t xml:space="preserve">                                      </w:t>
      </w:r>
      <w:r>
        <w:rPr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 xml:space="preserve">年 </w:t>
      </w:r>
      <w:r>
        <w:rPr>
          <w:b/>
          <w:bCs/>
          <w:sz w:val="28"/>
          <w:szCs w:val="28"/>
        </w:rPr>
        <w:t xml:space="preserve">   </w:t>
      </w:r>
      <w:r>
        <w:rPr>
          <w:rFonts w:hint="eastAsia"/>
          <w:b/>
          <w:bCs/>
          <w:sz w:val="28"/>
          <w:szCs w:val="28"/>
        </w:rPr>
        <w:t>月</w:t>
      </w:r>
      <w:r>
        <w:rPr>
          <w:b/>
          <w:bCs/>
          <w:sz w:val="28"/>
          <w:szCs w:val="28"/>
        </w:rPr>
        <w:t xml:space="preserve">   </w:t>
      </w:r>
      <w:r>
        <w:rPr>
          <w:rFonts w:hint="eastAsia"/>
          <w:b/>
          <w:bCs/>
          <w:sz w:val="28"/>
          <w:szCs w:val="28"/>
        </w:rPr>
        <w:t>日</w:t>
      </w:r>
      <w:r>
        <w:rPr>
          <w:rFonts w:ascii="微软雅黑" w:hAnsi="微软雅黑" w:eastAsia="微软雅黑"/>
          <w:b/>
          <w:bCs/>
          <w:sz w:val="32"/>
          <w:szCs w:val="36"/>
        </w:rPr>
        <w:br w:type="page"/>
      </w:r>
    </w:p>
    <w:p>
      <w:pPr>
        <w:adjustRightInd w:val="0"/>
        <w:snapToGrid w:val="0"/>
        <w:spacing w:before="156" w:beforeLines="50" w:line="360" w:lineRule="auto"/>
        <w:jc w:val="left"/>
        <w:rPr>
          <w:rFonts w:ascii="微软雅黑" w:hAnsi="微软雅黑" w:eastAsia="微软雅黑"/>
          <w:b/>
          <w:bCs/>
          <w:sz w:val="32"/>
          <w:szCs w:val="36"/>
        </w:rPr>
      </w:pPr>
      <w:r>
        <w:rPr>
          <w:rFonts w:hint="eastAsia" w:ascii="微软雅黑" w:hAnsi="微软雅黑" w:eastAsia="微软雅黑"/>
          <w:b/>
          <w:bCs/>
          <w:sz w:val="32"/>
          <w:szCs w:val="36"/>
        </w:rPr>
        <w:t>一、基本情况</w:t>
      </w:r>
    </w:p>
    <w:tbl>
      <w:tblPr>
        <w:tblStyle w:val="5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88"/>
        <w:gridCol w:w="1093"/>
        <w:gridCol w:w="125"/>
        <w:gridCol w:w="1261"/>
        <w:gridCol w:w="393"/>
        <w:gridCol w:w="1182"/>
        <w:gridCol w:w="376"/>
        <w:gridCol w:w="862"/>
        <w:gridCol w:w="589"/>
        <w:gridCol w:w="688"/>
        <w:gridCol w:w="142"/>
        <w:gridCol w:w="992"/>
        <w:gridCol w:w="304"/>
        <w:gridCol w:w="22"/>
        <w:gridCol w:w="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027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导师姓名</w:t>
            </w:r>
          </w:p>
        </w:tc>
        <w:tc>
          <w:tcPr>
            <w:tcW w:w="3212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丁志丽</w:t>
            </w:r>
          </w:p>
        </w:tc>
        <w:tc>
          <w:tcPr>
            <w:tcW w:w="2139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出生日期</w:t>
            </w:r>
          </w:p>
        </w:tc>
        <w:tc>
          <w:tcPr>
            <w:tcW w:w="2398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2027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政治面貌</w:t>
            </w:r>
          </w:p>
        </w:tc>
        <w:tc>
          <w:tcPr>
            <w:tcW w:w="3212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2139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学历/学位</w:t>
            </w:r>
          </w:p>
        </w:tc>
        <w:tc>
          <w:tcPr>
            <w:tcW w:w="2398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2027" w:type="dxa"/>
            <w:gridSpan w:val="4"/>
            <w:vAlign w:val="center"/>
          </w:tcPr>
          <w:p>
            <w:pPr>
              <w:adjustRightInd w:val="0"/>
              <w:snapToGrid w:val="0"/>
              <w:ind w:left="-107" w:leftChars="-51" w:right="-109" w:rightChars="-52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职称/职务</w:t>
            </w:r>
          </w:p>
        </w:tc>
        <w:tc>
          <w:tcPr>
            <w:tcW w:w="3212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2139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留学经历</w:t>
            </w:r>
          </w:p>
        </w:tc>
        <w:tc>
          <w:tcPr>
            <w:tcW w:w="2398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2027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入职时间</w:t>
            </w:r>
          </w:p>
        </w:tc>
        <w:tc>
          <w:tcPr>
            <w:tcW w:w="3212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2139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专业领域</w:t>
            </w:r>
          </w:p>
        </w:tc>
        <w:tc>
          <w:tcPr>
            <w:tcW w:w="2398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2027" w:type="dxa"/>
            <w:gridSpan w:val="4"/>
            <w:vMerge w:val="restart"/>
            <w:vAlign w:val="center"/>
          </w:tcPr>
          <w:p>
            <w:pPr>
              <w:adjustRightInd w:val="0"/>
              <w:snapToGrid w:val="0"/>
              <w:ind w:left="-109" w:leftChars="-52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获得导师</w:t>
            </w:r>
          </w:p>
          <w:p>
            <w:pPr>
              <w:adjustRightInd w:val="0"/>
              <w:snapToGrid w:val="0"/>
              <w:ind w:left="-109" w:leftChars="-52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资格情况</w:t>
            </w:r>
          </w:p>
        </w:tc>
        <w:tc>
          <w:tcPr>
            <w:tcW w:w="1654" w:type="dxa"/>
            <w:gridSpan w:val="2"/>
            <w:vAlign w:val="center"/>
          </w:tcPr>
          <w:p>
            <w:pPr>
              <w:adjustRightInd w:val="0"/>
              <w:snapToGrid w:val="0"/>
              <w:spacing w:before="156" w:beforeLines="5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硕导</w:t>
            </w:r>
          </w:p>
        </w:tc>
        <w:tc>
          <w:tcPr>
            <w:tcW w:w="1558" w:type="dxa"/>
            <w:gridSpan w:val="2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jc w:val="lef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2139" w:type="dxa"/>
            <w:gridSpan w:val="3"/>
            <w:vMerge w:val="restart"/>
            <w:vAlign w:val="center"/>
          </w:tcPr>
          <w:p>
            <w:pPr>
              <w:adjustRightInd w:val="0"/>
              <w:snapToGrid w:val="0"/>
              <w:ind w:left="-109" w:leftChars="-52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导师年度考核结果</w:t>
            </w:r>
          </w:p>
        </w:tc>
        <w:tc>
          <w:tcPr>
            <w:tcW w:w="2398" w:type="dxa"/>
            <w:gridSpan w:val="5"/>
            <w:vMerge w:val="restart"/>
            <w:vAlign w:val="center"/>
          </w:tcPr>
          <w:p>
            <w:pPr>
              <w:adjustRightInd w:val="0"/>
              <w:snapToGrid w:val="0"/>
              <w:spacing w:before="156" w:beforeLines="50"/>
              <w:jc w:val="left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t>02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2年：</w:t>
            </w:r>
          </w:p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t>0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21年：</w:t>
            </w:r>
          </w:p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t>0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20年：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2027" w:type="dxa"/>
            <w:gridSpan w:val="4"/>
            <w:vMerge w:val="continue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gridSpan w:val="2"/>
            <w:vAlign w:val="center"/>
          </w:tcPr>
          <w:p>
            <w:pPr>
              <w:adjustRightInd w:val="0"/>
              <w:snapToGrid w:val="0"/>
              <w:ind w:left="-109" w:leftChars="-52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完整指导</w:t>
            </w:r>
          </w:p>
          <w:p>
            <w:pPr>
              <w:adjustRightInd w:val="0"/>
              <w:snapToGrid w:val="0"/>
              <w:ind w:left="-109" w:leftChars="-52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研究生届数</w:t>
            </w:r>
          </w:p>
        </w:tc>
        <w:tc>
          <w:tcPr>
            <w:tcW w:w="1558" w:type="dxa"/>
            <w:gridSpan w:val="2"/>
            <w:vAlign w:val="center"/>
          </w:tcPr>
          <w:p>
            <w:pPr>
              <w:adjustRightInd w:val="0"/>
              <w:snapToGrid w:val="0"/>
              <w:spacing w:before="156" w:beforeLines="50"/>
              <w:jc w:val="righ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届</w:t>
            </w:r>
          </w:p>
        </w:tc>
        <w:tc>
          <w:tcPr>
            <w:tcW w:w="2139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before="156" w:beforeLines="5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2398" w:type="dxa"/>
            <w:gridSpan w:val="5"/>
            <w:vMerge w:val="continue"/>
            <w:vAlign w:val="center"/>
          </w:tcPr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027" w:type="dxa"/>
            <w:gridSpan w:val="4"/>
            <w:vMerge w:val="restart"/>
            <w:vAlign w:val="center"/>
          </w:tcPr>
          <w:p>
            <w:pPr>
              <w:adjustRightInd w:val="0"/>
              <w:snapToGrid w:val="0"/>
              <w:ind w:left="-109" w:leftChars="-52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第一导师身份获校级及以上优秀学位论文情况</w:t>
            </w:r>
          </w:p>
        </w:tc>
        <w:tc>
          <w:tcPr>
            <w:tcW w:w="1654" w:type="dxa"/>
            <w:gridSpan w:val="2"/>
            <w:vAlign w:val="center"/>
          </w:tcPr>
          <w:p>
            <w:pPr>
              <w:adjustRightInd w:val="0"/>
              <w:snapToGrid w:val="0"/>
              <w:ind w:left="-109" w:leftChars="-52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获批级别</w:t>
            </w:r>
          </w:p>
        </w:tc>
        <w:tc>
          <w:tcPr>
            <w:tcW w:w="1558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学生姓名</w:t>
            </w:r>
          </w:p>
        </w:tc>
        <w:tc>
          <w:tcPr>
            <w:tcW w:w="4537" w:type="dxa"/>
            <w:gridSpan w:val="8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学位论文题目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2027" w:type="dxa"/>
            <w:gridSpan w:val="4"/>
            <w:vMerge w:val="continue"/>
            <w:vAlign w:val="center"/>
          </w:tcPr>
          <w:p>
            <w:pPr>
              <w:adjustRightInd w:val="0"/>
              <w:snapToGrid w:val="0"/>
              <w:ind w:left="-109" w:leftChars="-52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gridSpan w:val="2"/>
            <w:vAlign w:val="center"/>
          </w:tcPr>
          <w:p>
            <w:pPr>
              <w:adjustRightInd w:val="0"/>
              <w:snapToGrid w:val="0"/>
              <w:ind w:left="-109" w:leftChars="-52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校级</w:t>
            </w:r>
          </w:p>
        </w:tc>
        <w:tc>
          <w:tcPr>
            <w:tcW w:w="1558" w:type="dxa"/>
            <w:gridSpan w:val="2"/>
            <w:vAlign w:val="center"/>
          </w:tcPr>
          <w:p>
            <w:pPr>
              <w:adjustRightInd w:val="0"/>
              <w:snapToGrid w:val="0"/>
              <w:spacing w:before="156" w:beforeLines="5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熊云凤</w:t>
            </w:r>
          </w:p>
        </w:tc>
        <w:tc>
          <w:tcPr>
            <w:tcW w:w="4537" w:type="dxa"/>
            <w:gridSpan w:val="8"/>
            <w:vAlign w:val="center"/>
          </w:tcPr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Cs/>
                <w:sz w:val="28"/>
                <w:szCs w:val="28"/>
              </w:rPr>
              <w:t>硫辛酸对日本沼虾（</w:t>
            </w:r>
            <w:r>
              <w:rPr>
                <w:rFonts w:ascii="Times New Roman" w:hAnsi="Times New Roman" w:eastAsia="仿宋_GB2312"/>
                <w:bCs/>
                <w:i/>
                <w:sz w:val="28"/>
                <w:szCs w:val="28"/>
              </w:rPr>
              <w:t>Macrobrachium nipponense</w:t>
            </w:r>
            <w:r>
              <w:rPr>
                <w:rFonts w:ascii="Times New Roman" w:hAnsi="Times New Roman" w:eastAsia="仿宋_GB2312"/>
                <w:bCs/>
                <w:sz w:val="28"/>
                <w:szCs w:val="28"/>
              </w:rPr>
              <w:t>）生长、抗氧化能力和糖代谢影响的研究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2027" w:type="dxa"/>
            <w:gridSpan w:val="4"/>
            <w:vMerge w:val="restart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负面清单自查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（填“是”和“否”）</w:t>
            </w:r>
          </w:p>
        </w:tc>
        <w:tc>
          <w:tcPr>
            <w:tcW w:w="6485" w:type="dxa"/>
            <w:gridSpan w:val="9"/>
            <w:vAlign w:val="center"/>
          </w:tcPr>
          <w:p>
            <w:pPr>
              <w:adjustRightInd w:val="0"/>
              <w:snapToGrid w:val="0"/>
              <w:ind w:left="-109" w:leftChars="-52" w:right="-111" w:rightChars="-53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有违反师德师风行为者；</w:t>
            </w:r>
          </w:p>
        </w:tc>
        <w:tc>
          <w:tcPr>
            <w:tcW w:w="1264" w:type="dxa"/>
            <w:gridSpan w:val="3"/>
            <w:vAlign w:val="center"/>
          </w:tcPr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2027" w:type="dxa"/>
            <w:gridSpan w:val="4"/>
            <w:vMerge w:val="continue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6485" w:type="dxa"/>
            <w:gridSpan w:val="9"/>
            <w:vAlign w:val="center"/>
          </w:tcPr>
          <w:p>
            <w:pPr>
              <w:adjustRightInd w:val="0"/>
              <w:snapToGrid w:val="0"/>
              <w:ind w:left="-109" w:leftChars="-52" w:right="-111" w:rightChars="-53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发生过教学事故或实验室安全事故者；</w:t>
            </w:r>
          </w:p>
        </w:tc>
        <w:tc>
          <w:tcPr>
            <w:tcW w:w="1264" w:type="dxa"/>
            <w:gridSpan w:val="3"/>
            <w:vAlign w:val="center"/>
          </w:tcPr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2027" w:type="dxa"/>
            <w:gridSpan w:val="4"/>
            <w:vMerge w:val="continue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6485" w:type="dxa"/>
            <w:gridSpan w:val="9"/>
            <w:vAlign w:val="center"/>
          </w:tcPr>
          <w:p>
            <w:pPr>
              <w:adjustRightInd w:val="0"/>
              <w:snapToGrid w:val="0"/>
              <w:ind w:left="-109" w:leftChars="-52" w:right="-111" w:rightChars="-53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所指导的研究生有严重违法违纪者；</w:t>
            </w:r>
          </w:p>
        </w:tc>
        <w:tc>
          <w:tcPr>
            <w:tcW w:w="1264" w:type="dxa"/>
            <w:gridSpan w:val="3"/>
            <w:vAlign w:val="center"/>
          </w:tcPr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2027" w:type="dxa"/>
            <w:gridSpan w:val="4"/>
            <w:vMerge w:val="continue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6485" w:type="dxa"/>
            <w:gridSpan w:val="9"/>
            <w:vAlign w:val="center"/>
          </w:tcPr>
          <w:p>
            <w:pPr>
              <w:adjustRightInd w:val="0"/>
              <w:snapToGrid w:val="0"/>
              <w:ind w:left="-109" w:leftChars="-52" w:right="-111" w:rightChars="-53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本人或指导的研究生存在学术不端；</w:t>
            </w:r>
          </w:p>
        </w:tc>
        <w:tc>
          <w:tcPr>
            <w:tcW w:w="1264" w:type="dxa"/>
            <w:gridSpan w:val="3"/>
            <w:vAlign w:val="center"/>
          </w:tcPr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2027" w:type="dxa"/>
            <w:gridSpan w:val="4"/>
            <w:vMerge w:val="continue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6485" w:type="dxa"/>
            <w:gridSpan w:val="9"/>
            <w:vAlign w:val="center"/>
          </w:tcPr>
          <w:p>
            <w:pPr>
              <w:adjustRightInd w:val="0"/>
              <w:snapToGrid w:val="0"/>
              <w:ind w:left="-109" w:leftChars="-52" w:right="-111" w:rightChars="-53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指导的研究生在各级学位论文抽检中被认定为“存在问题学位论文”，或盲审论文未通过者；</w:t>
            </w:r>
          </w:p>
        </w:tc>
        <w:tc>
          <w:tcPr>
            <w:tcW w:w="1264" w:type="dxa"/>
            <w:gridSpan w:val="3"/>
            <w:vAlign w:val="center"/>
          </w:tcPr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2027" w:type="dxa"/>
            <w:gridSpan w:val="4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6485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109" w:leftChars="-52" w:right="-111" w:rightChars="-53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存在其他违反学校导师管理相关文件者。</w:t>
            </w:r>
          </w:p>
        </w:tc>
        <w:tc>
          <w:tcPr>
            <w:tcW w:w="126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9776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ind w:firstLine="640" w:firstLineChars="200"/>
              <w:jc w:val="lef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32"/>
                <w:szCs w:val="36"/>
              </w:rPr>
              <w:t>二、育人效果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9776" w:type="dxa"/>
            <w:gridSpan w:val="16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将研究生纳入自己的科研团队，共同申报并获批市厅级以上项目（可加行）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80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21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学生姓名</w:t>
            </w: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3402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项目级别</w:t>
            </w:r>
          </w:p>
        </w:tc>
        <w:tc>
          <w:tcPr>
            <w:tcW w:w="182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立项时间</w:t>
            </w:r>
          </w:p>
        </w:tc>
        <w:tc>
          <w:tcPr>
            <w:tcW w:w="1264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学生排名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80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熊云凤</w:t>
            </w: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硫辛酸调控日本沼虾糖营养代谢的研究</w:t>
            </w:r>
          </w:p>
        </w:tc>
        <w:tc>
          <w:tcPr>
            <w:tcW w:w="3402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省级</w:t>
            </w:r>
          </w:p>
        </w:tc>
        <w:tc>
          <w:tcPr>
            <w:tcW w:w="182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0201113</w:t>
            </w:r>
          </w:p>
        </w:tc>
        <w:tc>
          <w:tcPr>
            <w:tcW w:w="1264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5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/6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9776" w:type="dxa"/>
            <w:gridSpan w:val="16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指导的研究生获得优秀毕业生、实践成果、奖学金等荣誉（可加行）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2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181" w:type="dxa"/>
            <w:gridSpan w:val="2"/>
            <w:noWrap/>
            <w:vAlign w:val="center"/>
          </w:tcPr>
          <w:p>
            <w:pPr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学生姓名</w:t>
            </w:r>
          </w:p>
        </w:tc>
        <w:tc>
          <w:tcPr>
            <w:tcW w:w="4199" w:type="dxa"/>
            <w:gridSpan w:val="6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荣誉名称</w:t>
            </w:r>
          </w:p>
        </w:tc>
        <w:tc>
          <w:tcPr>
            <w:tcW w:w="1419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荣誉等级</w:t>
            </w:r>
          </w:p>
        </w:tc>
        <w:tc>
          <w:tcPr>
            <w:tcW w:w="1318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颁证单位</w:t>
            </w:r>
          </w:p>
        </w:tc>
        <w:tc>
          <w:tcPr>
            <w:tcW w:w="93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获奖时间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2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81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熊云凤</w:t>
            </w:r>
          </w:p>
        </w:tc>
        <w:tc>
          <w:tcPr>
            <w:tcW w:w="4199" w:type="dxa"/>
            <w:gridSpan w:val="6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优秀毕业生</w:t>
            </w:r>
          </w:p>
        </w:tc>
        <w:tc>
          <w:tcPr>
            <w:tcW w:w="1419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省级</w:t>
            </w:r>
          </w:p>
        </w:tc>
        <w:tc>
          <w:tcPr>
            <w:tcW w:w="1318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浙江省教育厅</w:t>
            </w:r>
          </w:p>
        </w:tc>
        <w:tc>
          <w:tcPr>
            <w:tcW w:w="93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2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81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郑金仙</w:t>
            </w:r>
          </w:p>
        </w:tc>
        <w:tc>
          <w:tcPr>
            <w:tcW w:w="4199" w:type="dxa"/>
            <w:gridSpan w:val="6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优秀毕业生</w:t>
            </w:r>
          </w:p>
        </w:tc>
        <w:tc>
          <w:tcPr>
            <w:tcW w:w="1419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校级</w:t>
            </w:r>
          </w:p>
        </w:tc>
        <w:tc>
          <w:tcPr>
            <w:tcW w:w="1318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湖州师范学院</w:t>
            </w:r>
          </w:p>
        </w:tc>
        <w:tc>
          <w:tcPr>
            <w:tcW w:w="93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2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81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周东生</w:t>
            </w:r>
          </w:p>
        </w:tc>
        <w:tc>
          <w:tcPr>
            <w:tcW w:w="4199" w:type="dxa"/>
            <w:gridSpan w:val="6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学业奖学金一等奖</w:t>
            </w:r>
          </w:p>
        </w:tc>
        <w:tc>
          <w:tcPr>
            <w:tcW w:w="1419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校级</w:t>
            </w:r>
          </w:p>
        </w:tc>
        <w:tc>
          <w:tcPr>
            <w:tcW w:w="1318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湖州师范学院</w:t>
            </w:r>
          </w:p>
        </w:tc>
        <w:tc>
          <w:tcPr>
            <w:tcW w:w="93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2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81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周东生</w:t>
            </w:r>
          </w:p>
        </w:tc>
        <w:tc>
          <w:tcPr>
            <w:tcW w:w="4199" w:type="dxa"/>
            <w:gridSpan w:val="6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学业奖学金二等奖</w:t>
            </w:r>
          </w:p>
        </w:tc>
        <w:tc>
          <w:tcPr>
            <w:tcW w:w="1419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校级</w:t>
            </w:r>
          </w:p>
        </w:tc>
        <w:tc>
          <w:tcPr>
            <w:tcW w:w="1318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湖州师范学院</w:t>
            </w:r>
          </w:p>
        </w:tc>
        <w:tc>
          <w:tcPr>
            <w:tcW w:w="93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2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81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郑金仙</w:t>
            </w:r>
          </w:p>
        </w:tc>
        <w:tc>
          <w:tcPr>
            <w:tcW w:w="4199" w:type="dxa"/>
            <w:gridSpan w:val="6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学业奖学金二等奖</w:t>
            </w:r>
          </w:p>
        </w:tc>
        <w:tc>
          <w:tcPr>
            <w:tcW w:w="1419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校级</w:t>
            </w:r>
          </w:p>
        </w:tc>
        <w:tc>
          <w:tcPr>
            <w:tcW w:w="1318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湖州师范学院</w:t>
            </w:r>
          </w:p>
        </w:tc>
        <w:tc>
          <w:tcPr>
            <w:tcW w:w="93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2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81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郑金仙</w:t>
            </w:r>
          </w:p>
        </w:tc>
        <w:tc>
          <w:tcPr>
            <w:tcW w:w="4199" w:type="dxa"/>
            <w:gridSpan w:val="6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学业奖学金一等奖</w:t>
            </w:r>
          </w:p>
        </w:tc>
        <w:tc>
          <w:tcPr>
            <w:tcW w:w="1419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校级</w:t>
            </w:r>
          </w:p>
        </w:tc>
        <w:tc>
          <w:tcPr>
            <w:tcW w:w="1318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湖州师范学院</w:t>
            </w:r>
          </w:p>
        </w:tc>
        <w:tc>
          <w:tcPr>
            <w:tcW w:w="93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9776" w:type="dxa"/>
            <w:gridSpan w:val="16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指导研究生为第一完成人立项市厅级以上科研创新项目或奖励（可加行）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2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181" w:type="dxa"/>
            <w:gridSpan w:val="2"/>
            <w:noWrap/>
            <w:vAlign w:val="center"/>
          </w:tcPr>
          <w:p>
            <w:pPr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学生姓名</w:t>
            </w:r>
          </w:p>
        </w:tc>
        <w:tc>
          <w:tcPr>
            <w:tcW w:w="4199" w:type="dxa"/>
            <w:gridSpan w:val="6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1419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项目等级</w:t>
            </w:r>
          </w:p>
        </w:tc>
        <w:tc>
          <w:tcPr>
            <w:tcW w:w="1318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立项单位</w:t>
            </w:r>
          </w:p>
        </w:tc>
        <w:tc>
          <w:tcPr>
            <w:tcW w:w="93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立项时间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2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4199" w:type="dxa"/>
            <w:gridSpan w:val="6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9776" w:type="dxa"/>
            <w:gridSpan w:val="16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指导研究生第一完成人参加省级A类以上学科竞赛获奖，限填5项（可加行）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2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181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学生姓名</w:t>
            </w:r>
          </w:p>
        </w:tc>
        <w:tc>
          <w:tcPr>
            <w:tcW w:w="2961" w:type="dxa"/>
            <w:gridSpan w:val="4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学科竞赛名称</w:t>
            </w:r>
          </w:p>
        </w:tc>
        <w:tc>
          <w:tcPr>
            <w:tcW w:w="1238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竞赛级别</w:t>
            </w:r>
          </w:p>
        </w:tc>
        <w:tc>
          <w:tcPr>
            <w:tcW w:w="1419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等级</w:t>
            </w:r>
          </w:p>
        </w:tc>
        <w:tc>
          <w:tcPr>
            <w:tcW w:w="1318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主办单位</w:t>
            </w:r>
          </w:p>
        </w:tc>
        <w:tc>
          <w:tcPr>
            <w:tcW w:w="93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获奖时间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2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2961" w:type="dxa"/>
            <w:gridSpan w:val="4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776" w:type="dxa"/>
            <w:gridSpan w:val="16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指导研究生为第一作者、导师为通讯作者公开发表高质量学术论文（可加行）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721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181" w:type="dxa"/>
            <w:gridSpan w:val="2"/>
            <w:noWrap/>
            <w:vAlign w:val="center"/>
          </w:tcPr>
          <w:p>
            <w:pPr>
              <w:ind w:right="-111" w:rightChars="-53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学生姓名</w:t>
            </w:r>
          </w:p>
        </w:tc>
        <w:tc>
          <w:tcPr>
            <w:tcW w:w="4199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论文名称</w:t>
            </w:r>
          </w:p>
        </w:tc>
        <w:tc>
          <w:tcPr>
            <w:tcW w:w="1419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刊物名称</w:t>
            </w:r>
          </w:p>
        </w:tc>
        <w:tc>
          <w:tcPr>
            <w:tcW w:w="1318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刊物级别</w:t>
            </w:r>
          </w:p>
        </w:tc>
        <w:tc>
          <w:tcPr>
            <w:tcW w:w="93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发表时间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721" w:type="dxa"/>
            <w:noWrap/>
            <w:vAlign w:val="center"/>
          </w:tcPr>
          <w:p>
            <w:pPr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81" w:type="dxa"/>
            <w:gridSpan w:val="2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熊云凤</w:t>
            </w:r>
          </w:p>
        </w:tc>
        <w:tc>
          <w:tcPr>
            <w:tcW w:w="4199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 xml:space="preserve">Dietary α-lipoic acid requirement and its effects on antioxidant status, carbohydrate metabolism, and intestinal microflora in oriental river prawn </w:t>
            </w:r>
            <w:r>
              <w:rPr>
                <w:rFonts w:ascii="Times New Roman" w:hAnsi="Times New Roman" w:eastAsia="仿宋" w:cs="Times New Roman"/>
                <w:i/>
                <w:sz w:val="24"/>
                <w:szCs w:val="24"/>
              </w:rPr>
              <w:t>Macrobrachium nipponense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 xml:space="preserve"> (De Haan)</w:t>
            </w:r>
          </w:p>
        </w:tc>
        <w:tc>
          <w:tcPr>
            <w:tcW w:w="1419" w:type="dxa"/>
            <w:gridSpan w:val="3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iCs/>
                <w:sz w:val="24"/>
                <w:szCs w:val="24"/>
                <w:lang w:val="en-GB"/>
              </w:rPr>
              <w:t>Aquaculture</w:t>
            </w:r>
          </w:p>
        </w:tc>
        <w:tc>
          <w:tcPr>
            <w:tcW w:w="1318" w:type="dxa"/>
            <w:gridSpan w:val="3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SCI一区top</w:t>
            </w:r>
          </w:p>
        </w:tc>
        <w:tc>
          <w:tcPr>
            <w:tcW w:w="938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20220115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721" w:type="dxa"/>
            <w:noWrap/>
            <w:vAlign w:val="center"/>
          </w:tcPr>
          <w:p>
            <w:pPr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81" w:type="dxa"/>
            <w:gridSpan w:val="2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熊云凤</w:t>
            </w:r>
          </w:p>
        </w:tc>
        <w:tc>
          <w:tcPr>
            <w:tcW w:w="4199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酵母水解物对日本沼虾生长、抗氧化、免疫和肠道菌群的影响</w:t>
            </w:r>
          </w:p>
        </w:tc>
        <w:tc>
          <w:tcPr>
            <w:tcW w:w="1419" w:type="dxa"/>
            <w:gridSpan w:val="3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动物营养学报</w:t>
            </w:r>
          </w:p>
        </w:tc>
        <w:tc>
          <w:tcPr>
            <w:tcW w:w="1318" w:type="dxa"/>
            <w:gridSpan w:val="3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一级</w:t>
            </w:r>
          </w:p>
        </w:tc>
        <w:tc>
          <w:tcPr>
            <w:tcW w:w="938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20210330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721" w:type="dxa"/>
            <w:noWrap/>
            <w:vAlign w:val="center"/>
          </w:tcPr>
          <w:p>
            <w:pPr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81" w:type="dxa"/>
            <w:gridSpan w:val="2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周东生</w:t>
            </w:r>
          </w:p>
        </w:tc>
        <w:tc>
          <w:tcPr>
            <w:tcW w:w="4199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 xml:space="preserve">Dietary thiamine modulates carbohydrate metabolism, antioxidant status, and alleviates hypoxia stress in oriental river prawn </w:t>
            </w:r>
            <w:r>
              <w:rPr>
                <w:rFonts w:ascii="Times New Roman" w:hAnsi="Times New Roman" w:eastAsia="仿宋" w:cs="Times New Roman"/>
                <w:i/>
                <w:iCs/>
                <w:sz w:val="24"/>
                <w:szCs w:val="24"/>
              </w:rPr>
              <w:t xml:space="preserve">Macrobrachium nipponense 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(De Haan)</w:t>
            </w:r>
          </w:p>
        </w:tc>
        <w:tc>
          <w:tcPr>
            <w:tcW w:w="1419" w:type="dxa"/>
            <w:gridSpan w:val="3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Fish and Shellfish Immunology</w:t>
            </w:r>
          </w:p>
        </w:tc>
        <w:tc>
          <w:tcPr>
            <w:tcW w:w="1318" w:type="dxa"/>
            <w:gridSpan w:val="3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SCI二区top</w:t>
            </w:r>
          </w:p>
        </w:tc>
        <w:tc>
          <w:tcPr>
            <w:tcW w:w="938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20220930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721" w:type="dxa"/>
            <w:noWrap/>
            <w:vAlign w:val="center"/>
          </w:tcPr>
          <w:p>
            <w:pPr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81" w:type="dxa"/>
            <w:gridSpan w:val="2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郑金仙</w:t>
            </w:r>
          </w:p>
        </w:tc>
        <w:tc>
          <w:tcPr>
            <w:tcW w:w="4199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动植物蛋白对日本沼虾生长、肌肉组成、抗氧化、TOR信号通路及食欲调节相关基因表达的影响</w:t>
            </w:r>
          </w:p>
        </w:tc>
        <w:tc>
          <w:tcPr>
            <w:tcW w:w="1419" w:type="dxa"/>
            <w:gridSpan w:val="3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水产学报</w:t>
            </w:r>
          </w:p>
        </w:tc>
        <w:tc>
          <w:tcPr>
            <w:tcW w:w="1318" w:type="dxa"/>
            <w:gridSpan w:val="3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一级</w:t>
            </w:r>
          </w:p>
        </w:tc>
        <w:tc>
          <w:tcPr>
            <w:tcW w:w="938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20221001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721" w:type="dxa"/>
            <w:noWrap/>
            <w:vAlign w:val="center"/>
          </w:tcPr>
          <w:p>
            <w:pPr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81" w:type="dxa"/>
            <w:gridSpan w:val="2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李珊珊</w:t>
            </w:r>
          </w:p>
        </w:tc>
        <w:tc>
          <w:tcPr>
            <w:tcW w:w="4199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iCs/>
                <w:sz w:val="24"/>
                <w:szCs w:val="24"/>
                <w:shd w:val="clear" w:color="auto" w:fill="FFFFFF"/>
              </w:rPr>
              <w:t xml:space="preserve">Protein-sparing effect of α-lipoic acid in diets with different protein/carbohydrate ratios for the oriental river prawn, </w:t>
            </w:r>
            <w:r>
              <w:rPr>
                <w:rFonts w:ascii="Times New Roman" w:hAnsi="Times New Roman" w:eastAsia="仿宋" w:cs="Times New Roman"/>
                <w:i/>
                <w:iCs/>
                <w:kern w:val="0"/>
                <w:sz w:val="24"/>
                <w:szCs w:val="24"/>
                <w:lang w:bidi="ar"/>
              </w:rPr>
              <w:t>Macrobrachium nipponense</w:t>
            </w:r>
          </w:p>
        </w:tc>
        <w:tc>
          <w:tcPr>
            <w:tcW w:w="1419" w:type="dxa"/>
            <w:gridSpan w:val="3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Aquaculture Research</w:t>
            </w:r>
          </w:p>
        </w:tc>
        <w:tc>
          <w:tcPr>
            <w:tcW w:w="1318" w:type="dxa"/>
            <w:gridSpan w:val="3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 xml:space="preserve">SCI三区 </w:t>
            </w:r>
          </w:p>
        </w:tc>
        <w:tc>
          <w:tcPr>
            <w:tcW w:w="938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20230424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9776" w:type="dxa"/>
            <w:gridSpan w:val="16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指导研究生以第一发明人身份（或导师第一学生第二）授权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u w:val="single"/>
              </w:rPr>
              <w:t>发明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专利（可加行）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72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181" w:type="dxa"/>
            <w:gridSpan w:val="2"/>
            <w:noWrap/>
            <w:vAlign w:val="center"/>
          </w:tcPr>
          <w:p>
            <w:pPr>
              <w:ind w:left="-113" w:leftChars="-54" w:right="-111" w:rightChars="-53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学生姓名</w:t>
            </w:r>
          </w:p>
        </w:tc>
        <w:tc>
          <w:tcPr>
            <w:tcW w:w="4199" w:type="dxa"/>
            <w:gridSpan w:val="6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获得授权发明专利名称</w:t>
            </w:r>
          </w:p>
        </w:tc>
        <w:tc>
          <w:tcPr>
            <w:tcW w:w="1277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授权时间</w:t>
            </w:r>
          </w:p>
        </w:tc>
        <w:tc>
          <w:tcPr>
            <w:tcW w:w="146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授权专利号</w:t>
            </w:r>
          </w:p>
        </w:tc>
        <w:tc>
          <w:tcPr>
            <w:tcW w:w="938" w:type="dxa"/>
            <w:vAlign w:val="center"/>
          </w:tcPr>
          <w:p>
            <w:pPr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学生排名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721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　</w:t>
            </w:r>
          </w:p>
        </w:tc>
        <w:tc>
          <w:tcPr>
            <w:tcW w:w="1181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　</w:t>
            </w:r>
          </w:p>
        </w:tc>
        <w:tc>
          <w:tcPr>
            <w:tcW w:w="4199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　</w:t>
            </w:r>
          </w:p>
        </w:tc>
        <w:tc>
          <w:tcPr>
            <w:tcW w:w="1277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　</w:t>
            </w:r>
          </w:p>
        </w:tc>
        <w:tc>
          <w:tcPr>
            <w:tcW w:w="1460" w:type="dxa"/>
            <w:gridSpan w:val="4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　</w:t>
            </w:r>
          </w:p>
        </w:tc>
        <w:tc>
          <w:tcPr>
            <w:tcW w:w="93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21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　</w:t>
            </w:r>
          </w:p>
        </w:tc>
        <w:tc>
          <w:tcPr>
            <w:tcW w:w="1181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　</w:t>
            </w:r>
          </w:p>
        </w:tc>
        <w:tc>
          <w:tcPr>
            <w:tcW w:w="4199" w:type="dxa"/>
            <w:gridSpan w:val="6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　</w:t>
            </w:r>
          </w:p>
        </w:tc>
        <w:tc>
          <w:tcPr>
            <w:tcW w:w="1277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　</w:t>
            </w:r>
          </w:p>
        </w:tc>
        <w:tc>
          <w:tcPr>
            <w:tcW w:w="1460" w:type="dxa"/>
            <w:gridSpan w:val="4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9776" w:type="dxa"/>
            <w:gridSpan w:val="16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指导研究生获得的其他具有较高水平的科研、设计成果、调研报告等（可加行）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72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181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学生姓名</w:t>
            </w:r>
          </w:p>
        </w:tc>
        <w:tc>
          <w:tcPr>
            <w:tcW w:w="4199" w:type="dxa"/>
            <w:gridSpan w:val="6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成果名称</w:t>
            </w:r>
          </w:p>
        </w:tc>
        <w:tc>
          <w:tcPr>
            <w:tcW w:w="1277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等级</w:t>
            </w:r>
          </w:p>
        </w:tc>
        <w:tc>
          <w:tcPr>
            <w:tcW w:w="143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主管单位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授予时间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2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4199" w:type="dxa"/>
            <w:gridSpan w:val="6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2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4199" w:type="dxa"/>
            <w:gridSpan w:val="6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</w:tbl>
    <w:p>
      <w:pPr>
        <w:widowControl/>
        <w:spacing w:after="156" w:afterLines="50" w:line="480" w:lineRule="auto"/>
        <w:jc w:val="left"/>
        <w:rPr>
          <w:rFonts w:ascii="微软雅黑" w:hAnsi="微软雅黑" w:eastAsia="微软雅黑"/>
          <w:b/>
          <w:bCs/>
          <w:sz w:val="32"/>
          <w:szCs w:val="36"/>
        </w:rPr>
      </w:pPr>
      <w:r>
        <w:rPr>
          <w:rFonts w:ascii="仿宋" w:hAnsi="仿宋" w:eastAsia="仿宋"/>
          <w:b/>
          <w:bCs/>
          <w:sz w:val="24"/>
          <w:szCs w:val="24"/>
        </w:rPr>
        <w:br w:type="page"/>
      </w:r>
      <w:r>
        <w:rPr>
          <w:rFonts w:hint="eastAsia" w:ascii="微软雅黑" w:hAnsi="微软雅黑" w:eastAsia="微软雅黑"/>
          <w:b/>
          <w:bCs/>
          <w:sz w:val="32"/>
          <w:szCs w:val="36"/>
        </w:rPr>
        <w:t>三、教学科研业绩</w:t>
      </w:r>
    </w:p>
    <w:tbl>
      <w:tblPr>
        <w:tblStyle w:val="5"/>
        <w:tblW w:w="97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3541"/>
        <w:gridCol w:w="1559"/>
        <w:gridCol w:w="567"/>
        <w:gridCol w:w="378"/>
        <w:gridCol w:w="756"/>
        <w:gridCol w:w="77"/>
        <w:gridCol w:w="443"/>
        <w:gridCol w:w="756"/>
        <w:gridCol w:w="141"/>
        <w:gridCol w:w="284"/>
        <w:gridCol w:w="567"/>
        <w:gridCol w:w="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9793" w:type="dxa"/>
            <w:gridSpan w:val="1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积极承担研究生教学工作，主讲研究生课程情况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（可加行）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序号</w:t>
            </w:r>
          </w:p>
        </w:tc>
        <w:tc>
          <w:tcPr>
            <w:tcW w:w="354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课程名称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授课学期</w:t>
            </w:r>
          </w:p>
        </w:tc>
        <w:tc>
          <w:tcPr>
            <w:tcW w:w="1701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课程类型</w:t>
            </w:r>
          </w:p>
        </w:tc>
        <w:tc>
          <w:tcPr>
            <w:tcW w:w="1417" w:type="dxa"/>
            <w:gridSpan w:val="4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班级人数</w:t>
            </w:r>
          </w:p>
        </w:tc>
        <w:tc>
          <w:tcPr>
            <w:tcW w:w="868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评教得分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1</w:t>
            </w:r>
          </w:p>
        </w:tc>
        <w:tc>
          <w:tcPr>
            <w:tcW w:w="354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8"/>
              </w:rPr>
            </w:pPr>
            <w:r>
              <w:rPr>
                <w:rFonts w:ascii="Times New Roman" w:hAnsi="Times New Roman" w:eastAsia="仿宋" w:cs="Times New Roman"/>
                <w:sz w:val="24"/>
                <w:szCs w:val="28"/>
              </w:rPr>
              <w:t>分子生物学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8"/>
              </w:rPr>
            </w:pPr>
            <w:r>
              <w:rPr>
                <w:rFonts w:ascii="Times New Roman" w:hAnsi="Times New Roman" w:eastAsia="仿宋" w:cs="Times New Roman"/>
                <w:sz w:val="24"/>
                <w:szCs w:val="28"/>
              </w:rPr>
              <w:t>2022-2023（1）</w:t>
            </w:r>
          </w:p>
        </w:tc>
        <w:tc>
          <w:tcPr>
            <w:tcW w:w="1701" w:type="dxa"/>
            <w:gridSpan w:val="3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8"/>
              </w:rPr>
            </w:pPr>
            <w:r>
              <w:rPr>
                <w:rFonts w:ascii="Times New Roman" w:hAnsi="Times New Roman" w:eastAsia="仿宋" w:cs="Times New Roman"/>
                <w:sz w:val="24"/>
                <w:szCs w:val="28"/>
              </w:rPr>
              <w:t>学位课</w:t>
            </w:r>
          </w:p>
        </w:tc>
        <w:tc>
          <w:tcPr>
            <w:tcW w:w="1417" w:type="dxa"/>
            <w:gridSpan w:val="4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8"/>
              </w:rPr>
            </w:pPr>
            <w:r>
              <w:rPr>
                <w:rFonts w:ascii="Times New Roman" w:hAnsi="Times New Roman" w:eastAsia="仿宋" w:cs="Times New Roman"/>
                <w:sz w:val="24"/>
                <w:szCs w:val="28"/>
              </w:rPr>
              <w:t>50</w:t>
            </w:r>
          </w:p>
        </w:tc>
        <w:tc>
          <w:tcPr>
            <w:tcW w:w="868" w:type="dxa"/>
            <w:gridSpan w:val="3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8"/>
              </w:rPr>
            </w:pPr>
            <w:r>
              <w:rPr>
                <w:rFonts w:ascii="Times New Roman" w:hAnsi="Times New Roman" w:eastAsia="仿宋" w:cs="Times New Roman"/>
                <w:sz w:val="24"/>
                <w:szCs w:val="28"/>
              </w:rPr>
              <w:t>98.54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2</w:t>
            </w:r>
          </w:p>
        </w:tc>
        <w:tc>
          <w:tcPr>
            <w:tcW w:w="354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8"/>
              </w:rPr>
            </w:pPr>
            <w:r>
              <w:rPr>
                <w:rFonts w:ascii="Times New Roman" w:hAnsi="Times New Roman" w:eastAsia="仿宋" w:cs="Times New Roman"/>
                <w:sz w:val="24"/>
                <w:szCs w:val="28"/>
              </w:rPr>
              <w:t>分子生物学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8"/>
              </w:rPr>
            </w:pPr>
            <w:r>
              <w:rPr>
                <w:rFonts w:ascii="Times New Roman" w:hAnsi="Times New Roman" w:eastAsia="仿宋" w:cs="Times New Roman"/>
                <w:sz w:val="24"/>
                <w:szCs w:val="28"/>
              </w:rPr>
              <w:t>2021-2022（1）</w:t>
            </w:r>
          </w:p>
        </w:tc>
        <w:tc>
          <w:tcPr>
            <w:tcW w:w="1701" w:type="dxa"/>
            <w:gridSpan w:val="3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8"/>
              </w:rPr>
            </w:pPr>
            <w:r>
              <w:rPr>
                <w:rFonts w:ascii="Times New Roman" w:hAnsi="Times New Roman" w:eastAsia="仿宋" w:cs="Times New Roman"/>
                <w:sz w:val="24"/>
                <w:szCs w:val="28"/>
              </w:rPr>
              <w:t>学位课</w:t>
            </w:r>
          </w:p>
        </w:tc>
        <w:tc>
          <w:tcPr>
            <w:tcW w:w="1417" w:type="dxa"/>
            <w:gridSpan w:val="4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8"/>
              </w:rPr>
            </w:pPr>
            <w:r>
              <w:rPr>
                <w:rFonts w:ascii="Times New Roman" w:hAnsi="Times New Roman" w:eastAsia="仿宋" w:cs="Times New Roman"/>
                <w:sz w:val="24"/>
                <w:szCs w:val="28"/>
              </w:rPr>
              <w:t>38</w:t>
            </w:r>
          </w:p>
        </w:tc>
        <w:tc>
          <w:tcPr>
            <w:tcW w:w="868" w:type="dxa"/>
            <w:gridSpan w:val="3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8"/>
              </w:rPr>
            </w:pPr>
            <w:r>
              <w:rPr>
                <w:rFonts w:ascii="Times New Roman" w:hAnsi="Times New Roman" w:eastAsia="仿宋" w:cs="Times New Roman"/>
                <w:sz w:val="24"/>
                <w:szCs w:val="28"/>
              </w:rPr>
              <w:t>97.70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3</w:t>
            </w:r>
          </w:p>
        </w:tc>
        <w:tc>
          <w:tcPr>
            <w:tcW w:w="354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8"/>
              </w:rPr>
            </w:pPr>
            <w:r>
              <w:rPr>
                <w:rFonts w:ascii="Times New Roman" w:hAnsi="Times New Roman" w:eastAsia="仿宋" w:cs="Times New Roman"/>
                <w:sz w:val="24"/>
                <w:szCs w:val="28"/>
              </w:rPr>
              <w:t>分子生物学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8"/>
              </w:rPr>
            </w:pPr>
            <w:r>
              <w:rPr>
                <w:rFonts w:ascii="Times New Roman" w:hAnsi="Times New Roman" w:eastAsia="仿宋" w:cs="Times New Roman"/>
                <w:sz w:val="24"/>
                <w:szCs w:val="28"/>
              </w:rPr>
              <w:t>2020-2021（1）</w:t>
            </w:r>
          </w:p>
        </w:tc>
        <w:tc>
          <w:tcPr>
            <w:tcW w:w="1701" w:type="dxa"/>
            <w:gridSpan w:val="3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8"/>
              </w:rPr>
            </w:pPr>
            <w:r>
              <w:rPr>
                <w:rFonts w:ascii="Times New Roman" w:hAnsi="Times New Roman" w:eastAsia="仿宋" w:cs="Times New Roman"/>
                <w:sz w:val="24"/>
                <w:szCs w:val="28"/>
              </w:rPr>
              <w:t>学位课</w:t>
            </w:r>
          </w:p>
        </w:tc>
        <w:tc>
          <w:tcPr>
            <w:tcW w:w="1417" w:type="dxa"/>
            <w:gridSpan w:val="4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8"/>
              </w:rPr>
            </w:pPr>
            <w:r>
              <w:rPr>
                <w:rFonts w:ascii="Times New Roman" w:hAnsi="Times New Roman" w:eastAsia="仿宋" w:cs="Times New Roman"/>
                <w:sz w:val="24"/>
                <w:szCs w:val="28"/>
              </w:rPr>
              <w:t>53</w:t>
            </w:r>
          </w:p>
        </w:tc>
        <w:tc>
          <w:tcPr>
            <w:tcW w:w="868" w:type="dxa"/>
            <w:gridSpan w:val="3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8"/>
                <w:lang w:val="en-US" w:eastAsia="zh-CN"/>
              </w:rPr>
              <w:t>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4</w:t>
            </w:r>
          </w:p>
        </w:tc>
        <w:tc>
          <w:tcPr>
            <w:tcW w:w="354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8"/>
              </w:rPr>
            </w:pPr>
            <w:r>
              <w:rPr>
                <w:rFonts w:ascii="Times New Roman" w:hAnsi="Times New Roman" w:eastAsia="仿宋" w:cs="Times New Roman"/>
                <w:sz w:val="24"/>
                <w:szCs w:val="28"/>
              </w:rPr>
              <w:t>分子生物学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8"/>
              </w:rPr>
            </w:pPr>
            <w:r>
              <w:rPr>
                <w:rFonts w:ascii="Times New Roman" w:hAnsi="Times New Roman" w:eastAsia="仿宋" w:cs="Times New Roman"/>
                <w:sz w:val="24"/>
                <w:szCs w:val="28"/>
              </w:rPr>
              <w:t>2019-2020（1）</w:t>
            </w:r>
          </w:p>
        </w:tc>
        <w:tc>
          <w:tcPr>
            <w:tcW w:w="1701" w:type="dxa"/>
            <w:gridSpan w:val="3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8"/>
              </w:rPr>
            </w:pPr>
            <w:r>
              <w:rPr>
                <w:rFonts w:ascii="Times New Roman" w:hAnsi="Times New Roman" w:eastAsia="仿宋" w:cs="Times New Roman"/>
                <w:sz w:val="24"/>
                <w:szCs w:val="28"/>
              </w:rPr>
              <w:t>学位课</w:t>
            </w:r>
          </w:p>
        </w:tc>
        <w:tc>
          <w:tcPr>
            <w:tcW w:w="1417" w:type="dxa"/>
            <w:gridSpan w:val="4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8"/>
              </w:rPr>
            </w:pPr>
            <w:r>
              <w:rPr>
                <w:rFonts w:ascii="Times New Roman" w:hAnsi="Times New Roman" w:eastAsia="仿宋" w:cs="Times New Roman"/>
                <w:sz w:val="24"/>
                <w:szCs w:val="28"/>
              </w:rPr>
              <w:t>16</w:t>
            </w:r>
          </w:p>
        </w:tc>
        <w:tc>
          <w:tcPr>
            <w:tcW w:w="868" w:type="dxa"/>
            <w:gridSpan w:val="3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8"/>
                <w:lang w:val="en-US" w:eastAsia="zh-CN"/>
              </w:rPr>
              <w:t>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9793" w:type="dxa"/>
            <w:gridSpan w:val="1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获省级以上研究生教学研究成果情况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（可加行）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序号</w:t>
            </w:r>
          </w:p>
        </w:tc>
        <w:tc>
          <w:tcPr>
            <w:tcW w:w="354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教学成果奖名称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获奖时间</w:t>
            </w:r>
          </w:p>
        </w:tc>
        <w:tc>
          <w:tcPr>
            <w:tcW w:w="1701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奖励级别</w:t>
            </w:r>
          </w:p>
        </w:tc>
        <w:tc>
          <w:tcPr>
            <w:tcW w:w="520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等级</w:t>
            </w:r>
          </w:p>
        </w:tc>
        <w:tc>
          <w:tcPr>
            <w:tcW w:w="1181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奖励单位</w:t>
            </w:r>
          </w:p>
        </w:tc>
        <w:tc>
          <w:tcPr>
            <w:tcW w:w="567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17" w:type="dxa"/>
          <w:trHeight w:val="423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354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701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520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181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567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序号</w:t>
            </w:r>
          </w:p>
        </w:tc>
        <w:tc>
          <w:tcPr>
            <w:tcW w:w="354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研究生教学案例名称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颁证时间</w:t>
            </w:r>
          </w:p>
        </w:tc>
        <w:tc>
          <w:tcPr>
            <w:tcW w:w="1701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案例级别</w:t>
            </w:r>
          </w:p>
        </w:tc>
        <w:tc>
          <w:tcPr>
            <w:tcW w:w="1417" w:type="dxa"/>
            <w:gridSpan w:val="4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颁证单位</w:t>
            </w:r>
          </w:p>
        </w:tc>
        <w:tc>
          <w:tcPr>
            <w:tcW w:w="868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354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701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417" w:type="dxa"/>
            <w:gridSpan w:val="4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868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序号</w:t>
            </w:r>
          </w:p>
        </w:tc>
        <w:tc>
          <w:tcPr>
            <w:tcW w:w="354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研究生课程建设项目名称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立项时间</w:t>
            </w:r>
          </w:p>
        </w:tc>
        <w:tc>
          <w:tcPr>
            <w:tcW w:w="1701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立项级别</w:t>
            </w:r>
          </w:p>
        </w:tc>
        <w:tc>
          <w:tcPr>
            <w:tcW w:w="1417" w:type="dxa"/>
            <w:gridSpan w:val="4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立项单位</w:t>
            </w:r>
          </w:p>
        </w:tc>
        <w:tc>
          <w:tcPr>
            <w:tcW w:w="868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1</w:t>
            </w:r>
          </w:p>
        </w:tc>
        <w:tc>
          <w:tcPr>
            <w:tcW w:w="354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分子生物学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2</w:t>
            </w:r>
            <w:r>
              <w:rPr>
                <w:rFonts w:ascii="仿宋" w:hAnsi="仿宋" w:eastAsia="仿宋"/>
                <w:b/>
                <w:bCs/>
                <w:sz w:val="24"/>
                <w:szCs w:val="28"/>
              </w:rPr>
              <w:t>021.07</w:t>
            </w:r>
          </w:p>
        </w:tc>
        <w:tc>
          <w:tcPr>
            <w:tcW w:w="1701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校级</w:t>
            </w:r>
          </w:p>
        </w:tc>
        <w:tc>
          <w:tcPr>
            <w:tcW w:w="1417" w:type="dxa"/>
            <w:gridSpan w:val="4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湖州师范学院</w:t>
            </w:r>
          </w:p>
        </w:tc>
        <w:tc>
          <w:tcPr>
            <w:tcW w:w="868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1</w:t>
            </w:r>
            <w:r>
              <w:rPr>
                <w:rFonts w:ascii="仿宋" w:hAnsi="仿宋" w:eastAsia="仿宋"/>
                <w:b/>
                <w:bCs/>
                <w:sz w:val="24"/>
                <w:szCs w:val="28"/>
              </w:rPr>
              <w:t>/4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序号</w:t>
            </w:r>
          </w:p>
        </w:tc>
        <w:tc>
          <w:tcPr>
            <w:tcW w:w="354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研究生教学改革项目名称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立项时间</w:t>
            </w:r>
          </w:p>
        </w:tc>
        <w:tc>
          <w:tcPr>
            <w:tcW w:w="1701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立项级别</w:t>
            </w:r>
          </w:p>
        </w:tc>
        <w:tc>
          <w:tcPr>
            <w:tcW w:w="1417" w:type="dxa"/>
            <w:gridSpan w:val="4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立项单位</w:t>
            </w:r>
          </w:p>
        </w:tc>
        <w:tc>
          <w:tcPr>
            <w:tcW w:w="868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9793" w:type="dxa"/>
            <w:gridSpan w:val="1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本人以项目第一负责人主持国家级、省部级科研项目情况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（可加行）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序号</w:t>
            </w:r>
          </w:p>
        </w:tc>
        <w:tc>
          <w:tcPr>
            <w:tcW w:w="354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项目名称（项目号）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项目来源</w:t>
            </w:r>
          </w:p>
        </w:tc>
        <w:tc>
          <w:tcPr>
            <w:tcW w:w="1701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项目级别</w:t>
            </w:r>
          </w:p>
        </w:tc>
        <w:tc>
          <w:tcPr>
            <w:tcW w:w="1417" w:type="dxa"/>
            <w:gridSpan w:val="4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起止时间</w:t>
            </w:r>
          </w:p>
        </w:tc>
        <w:tc>
          <w:tcPr>
            <w:tcW w:w="868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项目经费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1</w:t>
            </w:r>
          </w:p>
        </w:tc>
        <w:tc>
          <w:tcPr>
            <w:tcW w:w="354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  <w:shd w:val="clear" w:color="auto" w:fill="FFFFFF"/>
              </w:rPr>
              <w:t>硫辛酸调控日本沼虾糖营养代谢的研究（GN21C190003）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  <w:shd w:val="clear" w:color="auto" w:fill="FFFFFF"/>
              </w:rPr>
              <w:t>浙江省基础公益研究计划项目</w:t>
            </w:r>
          </w:p>
        </w:tc>
        <w:tc>
          <w:tcPr>
            <w:tcW w:w="1701" w:type="dxa"/>
            <w:gridSpan w:val="3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省级</w:t>
            </w:r>
          </w:p>
        </w:tc>
        <w:tc>
          <w:tcPr>
            <w:tcW w:w="1417" w:type="dxa"/>
            <w:gridSpan w:val="4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2021.01-2023.12</w:t>
            </w:r>
          </w:p>
        </w:tc>
        <w:tc>
          <w:tcPr>
            <w:tcW w:w="868" w:type="dxa"/>
            <w:gridSpan w:val="3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2</w:t>
            </w:r>
          </w:p>
        </w:tc>
        <w:tc>
          <w:tcPr>
            <w:tcW w:w="354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加州鲈亲本配合饲料的研发与应用（2023330501000121）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横向</w:t>
            </w:r>
          </w:p>
        </w:tc>
        <w:tc>
          <w:tcPr>
            <w:tcW w:w="1701" w:type="dxa"/>
            <w:gridSpan w:val="3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等同于国家级</w:t>
            </w:r>
          </w:p>
        </w:tc>
        <w:tc>
          <w:tcPr>
            <w:tcW w:w="1417" w:type="dxa"/>
            <w:gridSpan w:val="4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2023.03-2024.06</w:t>
            </w:r>
          </w:p>
        </w:tc>
        <w:tc>
          <w:tcPr>
            <w:tcW w:w="868" w:type="dxa"/>
            <w:gridSpan w:val="3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9793" w:type="dxa"/>
            <w:gridSpan w:val="1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本人以主要完成人身份获省部级以上科技成果奖情况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（可加行）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序号</w:t>
            </w:r>
          </w:p>
        </w:tc>
        <w:tc>
          <w:tcPr>
            <w:tcW w:w="354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奖励名称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获奖时间</w:t>
            </w:r>
          </w:p>
        </w:tc>
        <w:tc>
          <w:tcPr>
            <w:tcW w:w="945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获奖级别</w:t>
            </w:r>
          </w:p>
        </w:tc>
        <w:tc>
          <w:tcPr>
            <w:tcW w:w="833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等级</w:t>
            </w:r>
          </w:p>
        </w:tc>
        <w:tc>
          <w:tcPr>
            <w:tcW w:w="1199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奖励部门</w:t>
            </w:r>
          </w:p>
        </w:tc>
        <w:tc>
          <w:tcPr>
            <w:tcW w:w="992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1</w:t>
            </w:r>
          </w:p>
        </w:tc>
        <w:tc>
          <w:tcPr>
            <w:tcW w:w="354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淡水青虾种质资源挖掘与池塘绿色养殖关键技术研发及应用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2</w:t>
            </w:r>
            <w:r>
              <w:rPr>
                <w:rFonts w:ascii="仿宋" w:hAnsi="仿宋" w:eastAsia="仿宋"/>
                <w:sz w:val="24"/>
                <w:szCs w:val="28"/>
              </w:rPr>
              <w:t>022.12</w:t>
            </w:r>
          </w:p>
        </w:tc>
        <w:tc>
          <w:tcPr>
            <w:tcW w:w="945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省级</w:t>
            </w:r>
          </w:p>
        </w:tc>
        <w:tc>
          <w:tcPr>
            <w:tcW w:w="833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二等奖</w:t>
            </w:r>
          </w:p>
        </w:tc>
        <w:tc>
          <w:tcPr>
            <w:tcW w:w="1199" w:type="dxa"/>
            <w:gridSpan w:val="2"/>
            <w:noWrap/>
            <w:vAlign w:val="center"/>
          </w:tcPr>
          <w:p>
            <w:pPr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中国商业联合会</w:t>
            </w:r>
          </w:p>
        </w:tc>
        <w:tc>
          <w:tcPr>
            <w:tcW w:w="992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2</w:t>
            </w:r>
            <w:r>
              <w:rPr>
                <w:rFonts w:ascii="仿宋" w:hAnsi="仿宋" w:eastAsia="仿宋"/>
                <w:sz w:val="24"/>
                <w:szCs w:val="28"/>
              </w:rPr>
              <w:t>/13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9793" w:type="dxa"/>
            <w:gridSpan w:val="1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以第一作者或通讯作者身份公开发表的代表性学术成果</w:t>
            </w:r>
          </w:p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（说明：育人效果已填写部分不用重复填写）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序号</w:t>
            </w:r>
          </w:p>
        </w:tc>
        <w:tc>
          <w:tcPr>
            <w:tcW w:w="354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论文、专利和论著名称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刊物、出版社</w:t>
            </w:r>
          </w:p>
        </w:tc>
        <w:tc>
          <w:tcPr>
            <w:tcW w:w="1134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417" w:type="dxa"/>
            <w:gridSpan w:val="4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刊物、出版社级别</w:t>
            </w:r>
          </w:p>
        </w:tc>
        <w:tc>
          <w:tcPr>
            <w:tcW w:w="868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707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1</w:t>
            </w:r>
          </w:p>
        </w:tc>
        <w:tc>
          <w:tcPr>
            <w:tcW w:w="3541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Modulation of growth, antioxidant status, hepatopancreas</w:t>
            </w:r>
            <w:r>
              <w:rPr>
                <w:rFonts w:ascii="Times New Roman" w:hAnsi="Times New Roman" w:eastAsia="仿宋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 xml:space="preserve">morphology, and </w:t>
            </w: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carbohydrate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 xml:space="preserve"> metabolism mediated by </w:t>
            </w: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  <w:shd w:val="clear" w:color="auto" w:fill="FFFFFF"/>
                <w:lang w:bidi="ar"/>
              </w:rPr>
              <w:t>alpha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 xml:space="preserve">-lipoic acid in </w:t>
            </w:r>
            <w:bookmarkStart w:id="1" w:name="_Hlk72601737"/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 xml:space="preserve">juvenile freshwater prawns </w:t>
            </w:r>
            <w:r>
              <w:rPr>
                <w:rFonts w:ascii="Times New Roman" w:hAnsi="Times New Roman" w:eastAsia="仿宋" w:cs="Times New Roman"/>
                <w:i/>
                <w:sz w:val="24"/>
                <w:szCs w:val="24"/>
              </w:rPr>
              <w:t>Macrobrachium nipponense</w:t>
            </w: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 xml:space="preserve"> </w:t>
            </w:r>
            <w:bookmarkEnd w:id="1"/>
            <w:r>
              <w:rPr>
                <w:rFonts w:ascii="Times New Roman" w:hAnsi="Times New Roman" w:eastAsia="仿宋" w:cs="Times New Roman"/>
                <w:sz w:val="24"/>
                <w:szCs w:val="24"/>
              </w:rPr>
              <w:t>under two dietary</w:t>
            </w: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 xml:space="preserve"> carbohydrate levels.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　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Aquaculture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　</w:t>
            </w:r>
          </w:p>
        </w:tc>
        <w:tc>
          <w:tcPr>
            <w:tcW w:w="1134" w:type="dxa"/>
            <w:gridSpan w:val="2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20220115</w:t>
            </w:r>
          </w:p>
        </w:tc>
        <w:tc>
          <w:tcPr>
            <w:tcW w:w="1417" w:type="dxa"/>
            <w:gridSpan w:val="4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bookmarkStart w:id="2" w:name="_Hlk134038896"/>
            <w:r>
              <w:rPr>
                <w:rFonts w:ascii="Times New Roman" w:hAnsi="Times New Roman" w:eastAsia="仿宋" w:cs="Times New Roman"/>
                <w:sz w:val="24"/>
                <w:szCs w:val="24"/>
              </w:rPr>
              <w:t>SCI一区TOP</w:t>
            </w:r>
            <w:bookmarkEnd w:id="2"/>
            <w:r>
              <w:rPr>
                <w:rFonts w:ascii="Times New Roman" w:hAnsi="Times New Roman" w:eastAsia="仿宋" w:cs="Times New Roman"/>
                <w:sz w:val="24"/>
                <w:szCs w:val="24"/>
              </w:rPr>
              <w:t>　</w:t>
            </w:r>
          </w:p>
        </w:tc>
        <w:tc>
          <w:tcPr>
            <w:tcW w:w="868" w:type="dxa"/>
            <w:gridSpan w:val="3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　1/9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707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2</w:t>
            </w:r>
          </w:p>
        </w:tc>
        <w:tc>
          <w:tcPr>
            <w:tcW w:w="3541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 xml:space="preserve">Replacing fish meal with soybean meal affects survival, antioxidant capacity, intestinal microbiota, and mRNA expression of TOR and S6K1 in giant freshwater prawn </w:t>
            </w:r>
            <w:r>
              <w:rPr>
                <w:rFonts w:ascii="Times New Roman" w:hAnsi="Times New Roman" w:eastAsia="仿宋" w:cs="Times New Roman"/>
                <w:i/>
                <w:iCs/>
                <w:kern w:val="0"/>
                <w:sz w:val="24"/>
                <w:szCs w:val="24"/>
              </w:rPr>
              <w:t>Macrobrachium rosenbergii</w:t>
            </w: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 xml:space="preserve"> post-larvae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Journal of oceanology and limnology</w:t>
            </w:r>
          </w:p>
        </w:tc>
        <w:tc>
          <w:tcPr>
            <w:tcW w:w="1134" w:type="dxa"/>
            <w:gridSpan w:val="2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20220501</w:t>
            </w:r>
          </w:p>
        </w:tc>
        <w:tc>
          <w:tcPr>
            <w:tcW w:w="1417" w:type="dxa"/>
            <w:gridSpan w:val="4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SCI二区</w:t>
            </w:r>
          </w:p>
        </w:tc>
        <w:tc>
          <w:tcPr>
            <w:tcW w:w="868" w:type="dxa"/>
            <w:gridSpan w:val="3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1/10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707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3</w:t>
            </w:r>
          </w:p>
        </w:tc>
        <w:tc>
          <w:tcPr>
            <w:tcW w:w="3541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iCs/>
                <w:sz w:val="24"/>
                <w:szCs w:val="24"/>
                <w:lang w:val="en-GB"/>
              </w:rPr>
              <w:t xml:space="preserve">The </w:t>
            </w:r>
            <w:bookmarkStart w:id="3" w:name="_Hlk64827049"/>
            <w:r>
              <w:rPr>
                <w:rFonts w:ascii="Times New Roman" w:hAnsi="Times New Roman" w:eastAsia="仿宋" w:cs="Times New Roman"/>
                <w:iCs/>
                <w:sz w:val="24"/>
                <w:szCs w:val="24"/>
                <w:lang w:val="en-GB"/>
              </w:rPr>
              <w:t>alleviative effects of taurine supplementation</w:t>
            </w:r>
            <w:bookmarkEnd w:id="3"/>
            <w:r>
              <w:rPr>
                <w:rFonts w:ascii="Times New Roman" w:hAnsi="Times New Roman" w:eastAsia="仿宋" w:cs="Times New Roman"/>
                <w:iCs/>
                <w:sz w:val="24"/>
                <w:szCs w:val="24"/>
                <w:lang w:val="en-GB"/>
              </w:rPr>
              <w:t xml:space="preserve"> on growth, a</w:t>
            </w: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  <w:lang w:val="en-GB"/>
              </w:rPr>
              <w:t>ntioxidant enzyme activities,</w:t>
            </w:r>
            <w:r>
              <w:rPr>
                <w:rFonts w:ascii="Times New Roman" w:hAnsi="Times New Roman" w:eastAsia="仿宋" w:cs="Times New Roman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  <w:lang w:val="en-GB"/>
              </w:rPr>
              <w:t>h</w:t>
            </w:r>
            <w:r>
              <w:rPr>
                <w:rFonts w:ascii="Times New Roman" w:hAnsi="Times New Roman" w:eastAsia="仿宋" w:cs="Times New Roman"/>
                <w:iCs/>
                <w:sz w:val="24"/>
                <w:szCs w:val="24"/>
                <w:lang w:val="en-GB"/>
              </w:rPr>
              <w:t>epatopancreas</w:t>
            </w:r>
            <w:r>
              <w:rPr>
                <w:rFonts w:ascii="Times New Roman" w:hAnsi="Times New Roman" w:eastAsia="仿宋" w:cs="Times New Roman"/>
                <w:sz w:val="24"/>
                <w:szCs w:val="24"/>
                <w:lang w:val="en-GB"/>
              </w:rPr>
              <w:t xml:space="preserve"> morphology, and mRNA expression of heat shock proteins in freshwater prawn </w:t>
            </w:r>
            <w:r>
              <w:rPr>
                <w:rFonts w:ascii="Times New Roman" w:hAnsi="Times New Roman" w:eastAsia="仿宋" w:cs="Times New Roman"/>
                <w:i/>
                <w:sz w:val="24"/>
                <w:szCs w:val="24"/>
                <w:lang w:val="en-GB"/>
              </w:rPr>
              <w:t>Macrobrachium nipponense</w:t>
            </w:r>
            <w:r>
              <w:rPr>
                <w:rFonts w:ascii="Times New Roman" w:hAnsi="Times New Roman" w:eastAsia="仿宋" w:cs="Times New Roman"/>
                <w:iCs/>
                <w:sz w:val="24"/>
                <w:szCs w:val="24"/>
                <w:lang w:val="en-GB"/>
              </w:rPr>
              <w:t xml:space="preserve"> (De Haan) exposed to dietary lead stress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iCs/>
                <w:sz w:val="24"/>
                <w:szCs w:val="24"/>
                <w:lang w:val="en-GB"/>
              </w:rPr>
              <w:t>Aquaculture nutrition</w:t>
            </w:r>
          </w:p>
        </w:tc>
        <w:tc>
          <w:tcPr>
            <w:tcW w:w="1134" w:type="dxa"/>
            <w:gridSpan w:val="2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20210921</w:t>
            </w:r>
          </w:p>
        </w:tc>
        <w:tc>
          <w:tcPr>
            <w:tcW w:w="1417" w:type="dxa"/>
            <w:gridSpan w:val="4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SCI二区</w:t>
            </w:r>
          </w:p>
        </w:tc>
        <w:tc>
          <w:tcPr>
            <w:tcW w:w="868" w:type="dxa"/>
            <w:gridSpan w:val="3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1/6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07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4</w:t>
            </w:r>
          </w:p>
        </w:tc>
        <w:tc>
          <w:tcPr>
            <w:tcW w:w="3541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 xml:space="preserve">Dietary </w:t>
            </w:r>
            <w:bookmarkStart w:id="4" w:name="OLE_LINK68"/>
            <w:bookmarkStart w:id="5" w:name="OLE_LINK67"/>
            <w:r>
              <w:rPr>
                <w:rFonts w:ascii="Times New Roman" w:hAnsi="Times New Roman" w:eastAsia="仿宋" w:cs="Times New Roman"/>
                <w:sz w:val="24"/>
                <w:szCs w:val="24"/>
              </w:rPr>
              <w:t>manganese</w:t>
            </w:r>
            <w:bookmarkEnd w:id="4"/>
            <w:bookmarkEnd w:id="5"/>
            <w:r>
              <w:rPr>
                <w:rFonts w:ascii="Times New Roman" w:hAnsi="Times New Roman" w:eastAsia="仿宋" w:cs="Times New Roman"/>
                <w:sz w:val="24"/>
                <w:szCs w:val="24"/>
              </w:rPr>
              <w:t xml:space="preserve"> requirement and its effects on </w:t>
            </w: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antioxidant enzyme activities,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 xml:space="preserve"> intestinal morphology</w:t>
            </w: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 xml:space="preserve"> and microbiota 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 xml:space="preserve">in oriental river prawn </w:t>
            </w:r>
            <w:r>
              <w:rPr>
                <w:rFonts w:ascii="Times New Roman" w:hAnsi="Times New Roman" w:eastAsia="仿宋" w:cs="Times New Roman"/>
                <w:i/>
                <w:sz w:val="24"/>
                <w:szCs w:val="24"/>
              </w:rPr>
              <w:t xml:space="preserve">Macrobrachium nipponense </w:t>
            </w: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(De Haan)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Aquaculture</w:t>
            </w:r>
          </w:p>
        </w:tc>
        <w:tc>
          <w:tcPr>
            <w:tcW w:w="1134" w:type="dxa"/>
            <w:gridSpan w:val="2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20200201</w:t>
            </w:r>
          </w:p>
        </w:tc>
        <w:tc>
          <w:tcPr>
            <w:tcW w:w="1417" w:type="dxa"/>
            <w:gridSpan w:val="4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SCI一区TOP</w:t>
            </w:r>
          </w:p>
        </w:tc>
        <w:tc>
          <w:tcPr>
            <w:tcW w:w="868" w:type="dxa"/>
            <w:gridSpan w:val="3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1/6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07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5</w:t>
            </w:r>
          </w:p>
        </w:tc>
        <w:tc>
          <w:tcPr>
            <w:tcW w:w="3541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Growth, antioxidant capacity, intestinal morphology, and metabolomic responses of juvenile Oriental river prawn (</w:t>
            </w:r>
            <w:r>
              <w:rPr>
                <w:rFonts w:ascii="Times New Roman" w:hAnsi="Times New Roman" w:eastAsia="仿宋" w:cs="Times New Roman"/>
                <w:i/>
                <w:sz w:val="24"/>
                <w:szCs w:val="24"/>
              </w:rPr>
              <w:t>Macrobrachium nipponense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) to chronic lead exposure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Chemosphere</w:t>
            </w:r>
          </w:p>
        </w:tc>
        <w:tc>
          <w:tcPr>
            <w:tcW w:w="1134" w:type="dxa"/>
            <w:gridSpan w:val="2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20190201</w:t>
            </w:r>
          </w:p>
        </w:tc>
        <w:tc>
          <w:tcPr>
            <w:tcW w:w="1417" w:type="dxa"/>
            <w:gridSpan w:val="4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SCI二区TOP</w:t>
            </w:r>
          </w:p>
        </w:tc>
        <w:tc>
          <w:tcPr>
            <w:tcW w:w="868" w:type="dxa"/>
            <w:gridSpan w:val="3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1/9</w:t>
            </w:r>
          </w:p>
        </w:tc>
      </w:tr>
    </w:tbl>
    <w:p>
      <w:pPr>
        <w:widowControl/>
        <w:jc w:val="left"/>
        <w:rPr>
          <w:rFonts w:ascii="微软雅黑" w:hAnsi="微软雅黑" w:eastAsia="微软雅黑"/>
          <w:b/>
          <w:bCs/>
          <w:sz w:val="32"/>
          <w:szCs w:val="36"/>
        </w:rPr>
      </w:pPr>
    </w:p>
    <w:p>
      <w:pPr>
        <w:widowControl/>
        <w:jc w:val="left"/>
        <w:rPr>
          <w:rFonts w:ascii="微软雅黑" w:hAnsi="微软雅黑" w:eastAsia="微软雅黑"/>
          <w:b/>
          <w:bCs/>
          <w:sz w:val="32"/>
          <w:szCs w:val="36"/>
        </w:rPr>
      </w:pPr>
      <w:r>
        <w:rPr>
          <w:rFonts w:hint="eastAsia" w:ascii="微软雅黑" w:hAnsi="微软雅黑" w:eastAsia="微软雅黑"/>
          <w:b/>
          <w:bCs/>
          <w:sz w:val="32"/>
          <w:szCs w:val="36"/>
        </w:rPr>
        <w:t>四、推荐意见</w:t>
      </w:r>
    </w:p>
    <w:tbl>
      <w:tblPr>
        <w:tblStyle w:val="5"/>
        <w:tblW w:w="9695" w:type="dxa"/>
        <w:tblInd w:w="-5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1"/>
        <w:gridCol w:w="3787"/>
        <w:gridCol w:w="34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8" w:hRule="atLeast"/>
        </w:trPr>
        <w:tc>
          <w:tcPr>
            <w:tcW w:w="9695" w:type="dxa"/>
            <w:gridSpan w:val="3"/>
          </w:tcPr>
          <w:p>
            <w:pPr>
              <w:adjustRightInd w:val="0"/>
              <w:snapToGrid w:val="0"/>
              <w:spacing w:before="156" w:beforeLines="50" w:line="360" w:lineRule="auto"/>
              <w:jc w:val="left"/>
              <w:rPr>
                <w:rFonts w:ascii="微软雅黑" w:hAnsi="微软雅黑" w:eastAsia="微软雅黑"/>
                <w:b/>
                <w:bCs/>
                <w:sz w:val="28"/>
                <w:szCs w:val="32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  <w:t>学院学位评定分委员会推荐意见：</w:t>
            </w:r>
          </w:p>
          <w:p>
            <w:pPr>
              <w:adjustRightInd w:val="0"/>
              <w:snapToGrid w:val="0"/>
              <w:spacing w:before="156" w:beforeLines="50" w:line="360" w:lineRule="auto"/>
              <w:jc w:val="left"/>
              <w:rPr>
                <w:rFonts w:ascii="微软雅黑" w:hAnsi="微软雅黑" w:eastAsia="微软雅黑"/>
                <w:b/>
                <w:bCs/>
                <w:sz w:val="28"/>
                <w:szCs w:val="32"/>
              </w:rPr>
            </w:pPr>
          </w:p>
          <w:p>
            <w:pPr>
              <w:adjustRightInd w:val="0"/>
              <w:snapToGrid w:val="0"/>
              <w:spacing w:line="336" w:lineRule="auto"/>
              <w:jc w:val="left"/>
              <w:rPr>
                <w:rFonts w:ascii="微软雅黑" w:hAnsi="微软雅黑" w:eastAsia="微软雅黑"/>
                <w:b/>
                <w:bCs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3642" w:firstLineChars="1300"/>
              <w:rPr>
                <w:rFonts w:ascii="微软雅黑" w:hAnsi="微软雅黑" w:eastAsia="微软雅黑"/>
                <w:b/>
                <w:bCs/>
                <w:sz w:val="28"/>
                <w:szCs w:val="32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  <w:t>负责人签字：</w:t>
            </w:r>
          </w:p>
          <w:p>
            <w:pPr>
              <w:adjustRightInd w:val="0"/>
              <w:snapToGrid w:val="0"/>
              <w:spacing w:line="360" w:lineRule="auto"/>
              <w:ind w:firstLine="5883" w:firstLineChars="2100"/>
              <w:rPr>
                <w:rFonts w:ascii="微软雅黑" w:hAnsi="微软雅黑" w:eastAsia="微软雅黑"/>
                <w:b/>
                <w:bCs/>
                <w:sz w:val="28"/>
                <w:szCs w:val="32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  <w:t xml:space="preserve">年 </w:t>
            </w:r>
            <w:r>
              <w:rPr>
                <w:rFonts w:ascii="微软雅黑" w:hAnsi="微软雅黑" w:eastAsia="微软雅黑"/>
                <w:b/>
                <w:bCs/>
                <w:sz w:val="28"/>
                <w:szCs w:val="32"/>
              </w:rPr>
              <w:t xml:space="preserve">     </w:t>
            </w:r>
            <w:r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  <w:t xml:space="preserve">月 </w:t>
            </w:r>
            <w:r>
              <w:rPr>
                <w:rFonts w:ascii="微软雅黑" w:hAnsi="微软雅黑" w:eastAsia="微软雅黑"/>
                <w:b/>
                <w:bCs/>
                <w:sz w:val="28"/>
                <w:szCs w:val="32"/>
              </w:rPr>
              <w:t xml:space="preserve">    </w:t>
            </w:r>
            <w:r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  <w:t xml:space="preserve">日 </w:t>
            </w:r>
            <w:r>
              <w:rPr>
                <w:rFonts w:ascii="微软雅黑" w:hAnsi="微软雅黑" w:eastAsia="微软雅黑"/>
                <w:b/>
                <w:bCs/>
                <w:sz w:val="28"/>
                <w:szCs w:val="32"/>
              </w:rPr>
              <w:t xml:space="preserve">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95" w:type="dxa"/>
            <w:gridSpan w:val="3"/>
          </w:tcPr>
          <w:p>
            <w:pPr>
              <w:adjustRightInd w:val="0"/>
              <w:snapToGrid w:val="0"/>
              <w:spacing w:before="156" w:beforeLines="50" w:line="360" w:lineRule="auto"/>
              <w:jc w:val="left"/>
              <w:rPr>
                <w:rFonts w:ascii="微软雅黑" w:hAnsi="微软雅黑" w:eastAsia="微软雅黑"/>
                <w:b/>
                <w:bCs/>
                <w:sz w:val="28"/>
                <w:szCs w:val="32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  <w:t>学院党委/党总支鉴定意见：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63" w:hRule="atLeast"/>
        </w:trPr>
        <w:tc>
          <w:tcPr>
            <w:tcW w:w="2431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-109" w:leftChars="-52"/>
              <w:jc w:val="center"/>
              <w:rPr>
                <w:rFonts w:ascii="微软雅黑" w:hAnsi="微软雅黑" w:eastAsia="微软雅黑"/>
                <w:b/>
                <w:bCs/>
                <w:sz w:val="28"/>
                <w:szCs w:val="32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个人品德</w:t>
            </w:r>
          </w:p>
        </w:tc>
        <w:tc>
          <w:tcPr>
            <w:tcW w:w="7264" w:type="dxa"/>
            <w:gridSpan w:val="2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jc w:val="left"/>
              <w:rPr>
                <w:rFonts w:ascii="微软雅黑" w:hAnsi="微软雅黑" w:eastAsia="微软雅黑"/>
                <w:b/>
                <w:bCs/>
                <w:sz w:val="28"/>
                <w:szCs w:val="32"/>
              </w:rPr>
            </w:pPr>
            <w:r>
              <w:rPr>
                <w:rFonts w:hint="eastAsia"/>
                <w:sz w:val="24"/>
                <w:szCs w:val="24"/>
              </w:rPr>
              <w:t>坚持正确的政治方向，拥护中国共产党的领导，贯彻党的教育方针，严格执行国家教育政策。坚持立德树人，将教书育人、实践育人贯穿于研究生培养全过程。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94" w:hRule="atLeast"/>
        </w:trPr>
        <w:tc>
          <w:tcPr>
            <w:tcW w:w="2431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职业道德</w:t>
            </w:r>
          </w:p>
        </w:tc>
        <w:tc>
          <w:tcPr>
            <w:tcW w:w="7264" w:type="dxa"/>
            <w:gridSpan w:val="2"/>
            <w:vAlign w:val="center"/>
          </w:tcPr>
          <w:p>
            <w:r>
              <w:rPr>
                <w:rFonts w:hint="eastAsia"/>
                <w:sz w:val="24"/>
                <w:szCs w:val="24"/>
              </w:rPr>
              <w:t>模范遵守教师职业道德规范，恪守学术道德和学术规范。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6218" w:type="dxa"/>
            <w:gridSpan w:val="2"/>
            <w:vAlign w:val="center"/>
          </w:tcPr>
          <w:p>
            <w:pPr>
              <w:adjustRightInd w:val="0"/>
              <w:snapToGrid w:val="0"/>
              <w:ind w:left="-109" w:leftChars="-52"/>
              <w:jc w:val="center"/>
              <w:rPr>
                <w:rFonts w:ascii="微软雅黑" w:hAnsi="微软雅黑" w:eastAsia="微软雅黑"/>
                <w:b/>
                <w:bCs/>
                <w:sz w:val="28"/>
                <w:szCs w:val="32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  <w:t>结  论：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（填优秀、良好、合格、不合格）</w:t>
            </w:r>
          </w:p>
        </w:tc>
        <w:tc>
          <w:tcPr>
            <w:tcW w:w="3477" w:type="dxa"/>
            <w:vAlign w:val="center"/>
          </w:tcPr>
          <w:p>
            <w:pPr>
              <w:adjustRightInd w:val="0"/>
              <w:snapToGrid w:val="0"/>
              <w:spacing w:before="156" w:beforeLines="50"/>
              <w:jc w:val="center"/>
              <w:rPr>
                <w:rFonts w:ascii="微软雅黑" w:hAnsi="微软雅黑" w:eastAsia="微软雅黑"/>
                <w:b/>
                <w:bCs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6218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b/>
                <w:bCs/>
                <w:sz w:val="28"/>
                <w:szCs w:val="32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  <w:t>负责人签字：</w:t>
            </w:r>
          </w:p>
        </w:tc>
        <w:tc>
          <w:tcPr>
            <w:tcW w:w="347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b/>
                <w:bCs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9695" w:type="dxa"/>
            <w:gridSpan w:val="3"/>
          </w:tcPr>
          <w:p>
            <w:pPr>
              <w:adjustRightInd w:val="0"/>
              <w:snapToGrid w:val="0"/>
              <w:spacing w:before="156" w:beforeLines="50" w:line="360" w:lineRule="auto"/>
              <w:jc w:val="left"/>
              <w:rPr>
                <w:rFonts w:ascii="微软雅黑" w:hAnsi="微软雅黑" w:eastAsia="微软雅黑"/>
                <w:b/>
                <w:bCs/>
                <w:sz w:val="28"/>
                <w:szCs w:val="32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  <w:t>学院党政联席会议意见：</w:t>
            </w:r>
          </w:p>
          <w:p>
            <w:pPr>
              <w:adjustRightInd w:val="0"/>
              <w:snapToGrid w:val="0"/>
              <w:spacing w:line="360" w:lineRule="auto"/>
              <w:rPr>
                <w:rFonts w:ascii="微软雅黑" w:hAnsi="微软雅黑" w:eastAsia="微软雅黑"/>
                <w:b/>
                <w:bCs/>
                <w:sz w:val="28"/>
                <w:szCs w:val="32"/>
              </w:rPr>
            </w:pPr>
            <w:bookmarkStart w:id="6" w:name="_GoBack"/>
            <w:bookmarkEnd w:id="6"/>
          </w:p>
          <w:p>
            <w:pPr>
              <w:adjustRightInd w:val="0"/>
              <w:snapToGrid w:val="0"/>
              <w:spacing w:line="360" w:lineRule="auto"/>
              <w:ind w:firstLine="3082" w:firstLineChars="1100"/>
              <w:rPr>
                <w:rFonts w:ascii="微软雅黑" w:hAnsi="微软雅黑" w:eastAsia="微软雅黑"/>
                <w:b/>
                <w:bCs/>
                <w:sz w:val="28"/>
                <w:szCs w:val="32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  <w:t xml:space="preserve">    负责人签字：</w:t>
            </w:r>
          </w:p>
          <w:p>
            <w:pPr>
              <w:adjustRightInd w:val="0"/>
              <w:snapToGrid w:val="0"/>
              <w:spacing w:line="360" w:lineRule="auto"/>
              <w:ind w:firstLine="6160" w:firstLineChars="2200"/>
              <w:rPr>
                <w:rFonts w:ascii="微软雅黑" w:hAnsi="微软雅黑" w:eastAsia="微软雅黑"/>
                <w:sz w:val="28"/>
                <w:szCs w:val="32"/>
              </w:rPr>
            </w:pPr>
            <w:r>
              <w:rPr>
                <w:rFonts w:hint="eastAsia" w:ascii="微软雅黑" w:hAnsi="微软雅黑" w:eastAsia="微软雅黑"/>
                <w:sz w:val="28"/>
                <w:szCs w:val="32"/>
              </w:rPr>
              <w:t>（盖章）</w:t>
            </w:r>
          </w:p>
          <w:p>
            <w:pPr>
              <w:adjustRightInd w:val="0"/>
              <w:snapToGrid w:val="0"/>
              <w:spacing w:line="360" w:lineRule="auto"/>
              <w:ind w:firstLine="5883" w:firstLineChars="2100"/>
              <w:rPr>
                <w:rFonts w:ascii="微软雅黑" w:hAnsi="微软雅黑" w:eastAsia="微软雅黑"/>
                <w:b/>
                <w:bCs/>
                <w:sz w:val="28"/>
                <w:szCs w:val="32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  <w:t xml:space="preserve">年 </w:t>
            </w:r>
            <w:r>
              <w:rPr>
                <w:rFonts w:ascii="微软雅黑" w:hAnsi="微软雅黑" w:eastAsia="微软雅黑"/>
                <w:b/>
                <w:bCs/>
                <w:sz w:val="28"/>
                <w:szCs w:val="32"/>
              </w:rPr>
              <w:t xml:space="preserve">     </w:t>
            </w:r>
            <w:r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  <w:t xml:space="preserve">月 </w:t>
            </w:r>
            <w:r>
              <w:rPr>
                <w:rFonts w:ascii="微软雅黑" w:hAnsi="微软雅黑" w:eastAsia="微软雅黑"/>
                <w:b/>
                <w:bCs/>
                <w:sz w:val="28"/>
                <w:szCs w:val="32"/>
              </w:rPr>
              <w:t xml:space="preserve">    </w:t>
            </w:r>
            <w:r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  <w:t>日</w:t>
            </w:r>
          </w:p>
        </w:tc>
      </w:tr>
    </w:tbl>
    <w:p>
      <w:pPr>
        <w:ind w:right="-758" w:rightChars="-361"/>
        <w:jc w:val="left"/>
        <w:rPr>
          <w:rFonts w:ascii="微软雅黑" w:hAnsi="微软雅黑" w:eastAsia="微软雅黑"/>
          <w:sz w:val="32"/>
          <w:szCs w:val="36"/>
        </w:rPr>
      </w:pPr>
    </w:p>
    <w:sectPr>
      <w:footerReference r:id="rId3" w:type="default"/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91326928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0MmZiMDIzODFkNzliMjVlYWM5ZjQwNjM2OTNjMzQifQ=="/>
  </w:docVars>
  <w:rsids>
    <w:rsidRoot w:val="00E660B8"/>
    <w:rsid w:val="00002139"/>
    <w:rsid w:val="000171E3"/>
    <w:rsid w:val="00060DB9"/>
    <w:rsid w:val="00066E5B"/>
    <w:rsid w:val="0009622C"/>
    <w:rsid w:val="00096BFB"/>
    <w:rsid w:val="000A30F0"/>
    <w:rsid w:val="000E1DD0"/>
    <w:rsid w:val="000F4956"/>
    <w:rsid w:val="00115CEF"/>
    <w:rsid w:val="001238B2"/>
    <w:rsid w:val="00152F03"/>
    <w:rsid w:val="00163071"/>
    <w:rsid w:val="00174593"/>
    <w:rsid w:val="00183300"/>
    <w:rsid w:val="001C16DC"/>
    <w:rsid w:val="001E2482"/>
    <w:rsid w:val="001F5966"/>
    <w:rsid w:val="00223123"/>
    <w:rsid w:val="00280EB3"/>
    <w:rsid w:val="002A6D90"/>
    <w:rsid w:val="002B1730"/>
    <w:rsid w:val="002F04CB"/>
    <w:rsid w:val="00301629"/>
    <w:rsid w:val="003022FB"/>
    <w:rsid w:val="00326C26"/>
    <w:rsid w:val="0035715B"/>
    <w:rsid w:val="00373748"/>
    <w:rsid w:val="00385A14"/>
    <w:rsid w:val="0038625C"/>
    <w:rsid w:val="00387EF7"/>
    <w:rsid w:val="003B0B91"/>
    <w:rsid w:val="00400978"/>
    <w:rsid w:val="00415A77"/>
    <w:rsid w:val="004416C3"/>
    <w:rsid w:val="00451BFF"/>
    <w:rsid w:val="004F203C"/>
    <w:rsid w:val="00520EA9"/>
    <w:rsid w:val="00536A51"/>
    <w:rsid w:val="00574C17"/>
    <w:rsid w:val="00592943"/>
    <w:rsid w:val="00597474"/>
    <w:rsid w:val="005A7B55"/>
    <w:rsid w:val="005B6295"/>
    <w:rsid w:val="00600A2F"/>
    <w:rsid w:val="0060305D"/>
    <w:rsid w:val="00604500"/>
    <w:rsid w:val="00645A50"/>
    <w:rsid w:val="0066076D"/>
    <w:rsid w:val="00670B15"/>
    <w:rsid w:val="006775E0"/>
    <w:rsid w:val="006B1CDD"/>
    <w:rsid w:val="006B66CF"/>
    <w:rsid w:val="006F046E"/>
    <w:rsid w:val="00705BE8"/>
    <w:rsid w:val="007134A8"/>
    <w:rsid w:val="00722733"/>
    <w:rsid w:val="007310EC"/>
    <w:rsid w:val="00733F4C"/>
    <w:rsid w:val="007622A0"/>
    <w:rsid w:val="007624BC"/>
    <w:rsid w:val="00772837"/>
    <w:rsid w:val="00787DF3"/>
    <w:rsid w:val="00791C11"/>
    <w:rsid w:val="00794147"/>
    <w:rsid w:val="00796355"/>
    <w:rsid w:val="007A2DC6"/>
    <w:rsid w:val="007B12B5"/>
    <w:rsid w:val="007D0EDB"/>
    <w:rsid w:val="008208C7"/>
    <w:rsid w:val="008431BE"/>
    <w:rsid w:val="00873401"/>
    <w:rsid w:val="008765DC"/>
    <w:rsid w:val="00884F19"/>
    <w:rsid w:val="008E0B47"/>
    <w:rsid w:val="008F2437"/>
    <w:rsid w:val="008F7B9F"/>
    <w:rsid w:val="00900A55"/>
    <w:rsid w:val="00926C57"/>
    <w:rsid w:val="0093416A"/>
    <w:rsid w:val="00942697"/>
    <w:rsid w:val="009447D6"/>
    <w:rsid w:val="009463FD"/>
    <w:rsid w:val="0097359F"/>
    <w:rsid w:val="009B41C5"/>
    <w:rsid w:val="009B5E0A"/>
    <w:rsid w:val="009C51A2"/>
    <w:rsid w:val="009C6CF5"/>
    <w:rsid w:val="009D16B5"/>
    <w:rsid w:val="009E776F"/>
    <w:rsid w:val="009F708F"/>
    <w:rsid w:val="00A02C0B"/>
    <w:rsid w:val="00A336CD"/>
    <w:rsid w:val="00A604E8"/>
    <w:rsid w:val="00A92E2E"/>
    <w:rsid w:val="00AA1340"/>
    <w:rsid w:val="00AB7928"/>
    <w:rsid w:val="00AD3B10"/>
    <w:rsid w:val="00AE6715"/>
    <w:rsid w:val="00B01320"/>
    <w:rsid w:val="00B07F33"/>
    <w:rsid w:val="00B2329B"/>
    <w:rsid w:val="00B4319C"/>
    <w:rsid w:val="00B7407E"/>
    <w:rsid w:val="00B77C5F"/>
    <w:rsid w:val="00B8083A"/>
    <w:rsid w:val="00BA31FC"/>
    <w:rsid w:val="00BA3EBA"/>
    <w:rsid w:val="00BA6327"/>
    <w:rsid w:val="00BB78E3"/>
    <w:rsid w:val="00BD6CE2"/>
    <w:rsid w:val="00BF322A"/>
    <w:rsid w:val="00C33295"/>
    <w:rsid w:val="00C358C6"/>
    <w:rsid w:val="00C44CCC"/>
    <w:rsid w:val="00C56923"/>
    <w:rsid w:val="00C8715A"/>
    <w:rsid w:val="00C90599"/>
    <w:rsid w:val="00CA0907"/>
    <w:rsid w:val="00CA4E7F"/>
    <w:rsid w:val="00CF24A5"/>
    <w:rsid w:val="00D64737"/>
    <w:rsid w:val="00D65A92"/>
    <w:rsid w:val="00D718C9"/>
    <w:rsid w:val="00DA2D7F"/>
    <w:rsid w:val="00DC177A"/>
    <w:rsid w:val="00DD4340"/>
    <w:rsid w:val="00DD5151"/>
    <w:rsid w:val="00DD70AF"/>
    <w:rsid w:val="00DF049E"/>
    <w:rsid w:val="00DF0BA6"/>
    <w:rsid w:val="00E07E35"/>
    <w:rsid w:val="00E65867"/>
    <w:rsid w:val="00E660B8"/>
    <w:rsid w:val="00E73F8E"/>
    <w:rsid w:val="00EB778E"/>
    <w:rsid w:val="00EC08CD"/>
    <w:rsid w:val="00ED110B"/>
    <w:rsid w:val="00EE4DF3"/>
    <w:rsid w:val="00EF7B53"/>
    <w:rsid w:val="00F23153"/>
    <w:rsid w:val="00F437C7"/>
    <w:rsid w:val="00F453D0"/>
    <w:rsid w:val="00F75BB1"/>
    <w:rsid w:val="00F83270"/>
    <w:rsid w:val="00F936F1"/>
    <w:rsid w:val="00FA1140"/>
    <w:rsid w:val="00FB436C"/>
    <w:rsid w:val="00FB71BB"/>
    <w:rsid w:val="00FD649F"/>
    <w:rsid w:val="00FF0F65"/>
    <w:rsid w:val="00FF4CBC"/>
    <w:rsid w:val="019E4ED3"/>
    <w:rsid w:val="026478F5"/>
    <w:rsid w:val="03F928FA"/>
    <w:rsid w:val="04C66C1A"/>
    <w:rsid w:val="063A4E64"/>
    <w:rsid w:val="078D1C71"/>
    <w:rsid w:val="095F65D7"/>
    <w:rsid w:val="0A8D4970"/>
    <w:rsid w:val="0E6D45AA"/>
    <w:rsid w:val="0FF62BF3"/>
    <w:rsid w:val="105F22DA"/>
    <w:rsid w:val="14411E19"/>
    <w:rsid w:val="1524098F"/>
    <w:rsid w:val="15A563D8"/>
    <w:rsid w:val="15AE7982"/>
    <w:rsid w:val="174A7237"/>
    <w:rsid w:val="195919B3"/>
    <w:rsid w:val="1BF457C3"/>
    <w:rsid w:val="1CAE14C2"/>
    <w:rsid w:val="1D3A0CF5"/>
    <w:rsid w:val="1D7B5A3F"/>
    <w:rsid w:val="1DA313E3"/>
    <w:rsid w:val="1F7578D3"/>
    <w:rsid w:val="1F877A2B"/>
    <w:rsid w:val="1FD0285A"/>
    <w:rsid w:val="20143699"/>
    <w:rsid w:val="20CD3199"/>
    <w:rsid w:val="2102019F"/>
    <w:rsid w:val="211663DC"/>
    <w:rsid w:val="21AF458F"/>
    <w:rsid w:val="226E683B"/>
    <w:rsid w:val="241518CD"/>
    <w:rsid w:val="24B67308"/>
    <w:rsid w:val="263E7DA0"/>
    <w:rsid w:val="264E03C6"/>
    <w:rsid w:val="26F764BB"/>
    <w:rsid w:val="27A62FA4"/>
    <w:rsid w:val="2AFB5208"/>
    <w:rsid w:val="2B057BED"/>
    <w:rsid w:val="2B5875EE"/>
    <w:rsid w:val="2C885DC9"/>
    <w:rsid w:val="2D6A2A49"/>
    <w:rsid w:val="2D8D17AA"/>
    <w:rsid w:val="31622CC6"/>
    <w:rsid w:val="32D875B0"/>
    <w:rsid w:val="33405B62"/>
    <w:rsid w:val="365732C7"/>
    <w:rsid w:val="36D36DF1"/>
    <w:rsid w:val="36F9612C"/>
    <w:rsid w:val="375B1C00"/>
    <w:rsid w:val="39447B32"/>
    <w:rsid w:val="39A20CFD"/>
    <w:rsid w:val="3A647D60"/>
    <w:rsid w:val="3C027831"/>
    <w:rsid w:val="3C9012E0"/>
    <w:rsid w:val="40F72BBE"/>
    <w:rsid w:val="41F90BBC"/>
    <w:rsid w:val="46DD5122"/>
    <w:rsid w:val="46F04E55"/>
    <w:rsid w:val="47906638"/>
    <w:rsid w:val="489C2C55"/>
    <w:rsid w:val="4EEE5B68"/>
    <w:rsid w:val="4FB8497E"/>
    <w:rsid w:val="509947B0"/>
    <w:rsid w:val="5144471C"/>
    <w:rsid w:val="53FF492A"/>
    <w:rsid w:val="54D31760"/>
    <w:rsid w:val="55B1778D"/>
    <w:rsid w:val="5C9A132B"/>
    <w:rsid w:val="61A46B11"/>
    <w:rsid w:val="6329551F"/>
    <w:rsid w:val="64986E00"/>
    <w:rsid w:val="64A34634"/>
    <w:rsid w:val="65CA69C9"/>
    <w:rsid w:val="684447F1"/>
    <w:rsid w:val="6965127B"/>
    <w:rsid w:val="69ED6D10"/>
    <w:rsid w:val="6C9223D9"/>
    <w:rsid w:val="6E7049E8"/>
    <w:rsid w:val="6F182765"/>
    <w:rsid w:val="6FEE1FCA"/>
    <w:rsid w:val="71662034"/>
    <w:rsid w:val="72D03C09"/>
    <w:rsid w:val="73B452D9"/>
    <w:rsid w:val="73CA327C"/>
    <w:rsid w:val="73F83D89"/>
    <w:rsid w:val="7530098F"/>
    <w:rsid w:val="753F5076"/>
    <w:rsid w:val="7546521E"/>
    <w:rsid w:val="754D1541"/>
    <w:rsid w:val="75F660AB"/>
    <w:rsid w:val="783F6A4F"/>
    <w:rsid w:val="784F759D"/>
    <w:rsid w:val="79272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21</Pages>
  <Words>828</Words>
  <Characters>4722</Characters>
  <Lines>39</Lines>
  <Paragraphs>11</Paragraphs>
  <TotalTime>399</TotalTime>
  <ScaleCrop>false</ScaleCrop>
  <LinksUpToDate>false</LinksUpToDate>
  <CharactersWithSpaces>5539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2021-10-27T04:09:00Z</dcterms:created>
  <dc:creator>刘 司佳</dc:creator>
  <cp:lastModifiedBy>user</cp:lastModifiedBy>
  <dcterms:modified xsi:type="dcterms:W3CDTF">2023-05-08T09:19:36Z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012A83834FDE4DD5AE83BFA2A37EF370</vt:lpwstr>
  </property>
</Properties>
</file>